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附件</w:t>
      </w:r>
      <w:r>
        <w:rPr>
          <w:rFonts w:hint="default" w:ascii="Times New Roman" w:hAnsi="Times New Roman" w:eastAsia="黑体" w:cs="Times New Roman"/>
          <w:color w:val="000000"/>
          <w:sz w:val="32"/>
          <w:szCs w:val="32"/>
          <w:highlight w:val="none"/>
          <w:lang w:val="en-US" w:eastAsia="zh-CN"/>
        </w:rPr>
        <w:t>4</w:t>
      </w:r>
    </w:p>
    <w:p>
      <w:pPr>
        <w:spacing w:line="360" w:lineRule="auto"/>
        <w:ind w:firstLine="480" w:firstLineChars="150"/>
        <w:rPr>
          <w:rFonts w:hint="default" w:ascii="Times New Roman" w:hAnsi="Times New Roman" w:eastAsia="仿宋_GB2312" w:cs="Times New Roman"/>
          <w:color w:val="000000"/>
          <w:sz w:val="32"/>
          <w:szCs w:val="32"/>
          <w:highlight w:val="none"/>
        </w:rPr>
      </w:pPr>
    </w:p>
    <w:p>
      <w:pPr>
        <w:spacing w:line="720" w:lineRule="exact"/>
        <w:ind w:firstLine="0" w:firstLineChars="0"/>
        <w:jc w:val="center"/>
        <w:rPr>
          <w:rFonts w:hint="default" w:ascii="Times New Roman" w:hAnsi="Times New Roman" w:eastAsia="方正公文小标宋" w:cs="Times New Roman"/>
          <w:b/>
          <w:bCs/>
          <w:color w:val="000000"/>
          <w:sz w:val="44"/>
          <w:szCs w:val="44"/>
          <w:highlight w:val="none"/>
          <w:lang w:val="en-US" w:eastAsia="zh-CN"/>
        </w:rPr>
      </w:pPr>
      <w:r>
        <w:rPr>
          <w:rFonts w:hint="default" w:ascii="Times New Roman" w:hAnsi="Times New Roman" w:eastAsia="方正公文小标宋" w:cs="Times New Roman"/>
          <w:b/>
          <w:bCs/>
          <w:color w:val="000000"/>
          <w:sz w:val="44"/>
          <w:szCs w:val="44"/>
          <w:highlight w:val="none"/>
          <w:lang w:val="en-US" w:eastAsia="zh-CN"/>
        </w:rPr>
        <w:t>2024年度健全现代医院管理制度事权</w:t>
      </w:r>
    </w:p>
    <w:p>
      <w:pPr>
        <w:spacing w:line="720" w:lineRule="exact"/>
        <w:ind w:firstLine="0" w:firstLineChars="0"/>
        <w:jc w:val="center"/>
        <w:rPr>
          <w:rFonts w:hint="default" w:ascii="Times New Roman" w:hAnsi="Times New Roman" w:eastAsia="方正公文小标宋" w:cs="Times New Roman"/>
          <w:b/>
          <w:bCs/>
          <w:color w:val="000000"/>
          <w:sz w:val="44"/>
          <w:szCs w:val="44"/>
          <w:highlight w:val="none"/>
        </w:rPr>
      </w:pPr>
      <w:r>
        <w:rPr>
          <w:rFonts w:hint="default" w:ascii="Times New Roman" w:hAnsi="Times New Roman" w:eastAsia="方正公文小标宋" w:cs="Times New Roman"/>
          <w:b/>
          <w:bCs/>
          <w:color w:val="000000"/>
          <w:sz w:val="44"/>
          <w:szCs w:val="44"/>
          <w:highlight w:val="none"/>
          <w:lang w:val="en-US" w:eastAsia="zh-CN"/>
        </w:rPr>
        <w:t>省级财政资金</w:t>
      </w:r>
      <w:r>
        <w:rPr>
          <w:rFonts w:hint="default" w:ascii="Times New Roman" w:hAnsi="Times New Roman" w:eastAsia="方正公文小标宋" w:cs="Times New Roman"/>
          <w:b/>
          <w:bCs/>
          <w:color w:val="000000"/>
          <w:sz w:val="44"/>
          <w:szCs w:val="44"/>
          <w:highlight w:val="none"/>
        </w:rPr>
        <w:t>绩效自评报告</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firstLine="452" w:firstLineChars="150"/>
        <w:textAlignment w:val="auto"/>
        <w:rPr>
          <w:rFonts w:hint="default" w:ascii="Times New Roman" w:hAnsi="Times New Roman" w:eastAsia="仿宋_GB2312" w:cs="Times New Roman"/>
          <w:b/>
          <w:bCs/>
          <w:color w:val="000000"/>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450" w:firstLineChars="150"/>
        <w:textAlignment w:val="auto"/>
        <w:rPr>
          <w:rFonts w:hint="default" w:ascii="Times New Roman" w:hAnsi="Times New Roman" w:eastAsia="仿宋_GB2312" w:cs="Times New Roman"/>
          <w:color w:val="000000"/>
          <w:sz w:val="30"/>
          <w:szCs w:val="30"/>
          <w:highlight w:val="none"/>
        </w:rPr>
      </w:pPr>
    </w:p>
    <w:p>
      <w:pPr>
        <w:pStyle w:val="2"/>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color w:val="000000"/>
          <w:sz w:val="30"/>
          <w:szCs w:val="30"/>
          <w:highlight w:val="none"/>
        </w:rPr>
      </w:pPr>
    </w:p>
    <w:p>
      <w:pPr>
        <w:pStyle w:val="3"/>
        <w:keepNext w:val="0"/>
        <w:keepLines w:val="0"/>
        <w:pageBreakBefore w:val="0"/>
        <w:widowControl w:val="0"/>
        <w:kinsoku/>
        <w:wordWrap/>
        <w:overflowPunct/>
        <w:topLinePunct w:val="0"/>
        <w:autoSpaceDE/>
        <w:autoSpaceDN/>
        <w:bidi w:val="0"/>
        <w:adjustRightInd/>
        <w:snapToGrid/>
        <w:spacing w:before="0" w:after="0" w:line="560" w:lineRule="exact"/>
        <w:ind w:left="0"/>
        <w:textAlignment w:val="auto"/>
        <w:rPr>
          <w:rFonts w:hint="default" w:ascii="Times New Roman" w:hAnsi="Times New Roman" w:eastAsia="仿宋_GB2312" w:cs="Times New Roman"/>
          <w:color w:val="000000"/>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color w:val="000000"/>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450" w:firstLineChars="150"/>
        <w:textAlignment w:val="auto"/>
        <w:rPr>
          <w:rFonts w:hint="default" w:ascii="Times New Roman" w:hAnsi="Times New Roman" w:eastAsia="仿宋_GB2312" w:cs="Times New Roman"/>
          <w:color w:val="000000"/>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450" w:firstLineChars="150"/>
        <w:textAlignment w:val="auto"/>
        <w:rPr>
          <w:rFonts w:hint="default" w:ascii="Times New Roman" w:hAnsi="Times New Roman" w:eastAsia="仿宋_GB2312" w:cs="Times New Roman"/>
          <w:color w:val="000000"/>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450" w:firstLineChars="150"/>
        <w:textAlignment w:val="auto"/>
        <w:rPr>
          <w:rFonts w:hint="default" w:ascii="Times New Roman" w:hAnsi="Times New Roman" w:eastAsia="仿宋_GB2312" w:cs="Times New Roman"/>
          <w:color w:val="000000"/>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lang w:eastAsia="zh-CN"/>
        </w:rPr>
        <w:t>财政事权</w:t>
      </w:r>
      <w:r>
        <w:rPr>
          <w:rFonts w:hint="default" w:ascii="Times New Roman" w:hAnsi="Times New Roman" w:eastAsia="仿宋_GB2312" w:cs="Times New Roman"/>
          <w:b/>
          <w:bCs/>
          <w:color w:val="000000"/>
          <w:sz w:val="32"/>
          <w:szCs w:val="32"/>
          <w:highlight w:val="none"/>
        </w:rPr>
        <w:t>名称：</w:t>
      </w:r>
      <w:r>
        <w:rPr>
          <w:rFonts w:hint="default" w:ascii="Times New Roman" w:hAnsi="Times New Roman" w:eastAsia="仿宋_GB2312" w:cs="Times New Roman"/>
          <w:color w:val="000000"/>
          <w:sz w:val="32"/>
          <w:szCs w:val="32"/>
          <w:highlight w:val="none"/>
        </w:rPr>
        <w:t>健全现代医院管理制度</w:t>
      </w:r>
    </w:p>
    <w:p>
      <w:pPr>
        <w:keepNext w:val="0"/>
        <w:keepLines w:val="0"/>
        <w:pageBreakBefore w:val="0"/>
        <w:widowControl w:val="0"/>
        <w:kinsoku/>
        <w:wordWrap/>
        <w:overflowPunct/>
        <w:topLinePunct w:val="0"/>
        <w:autoSpaceDE/>
        <w:autoSpaceDN/>
        <w:bidi w:val="0"/>
        <w:adjustRightInd/>
        <w:snapToGrid/>
        <w:spacing w:line="560" w:lineRule="exact"/>
        <w:ind w:left="0" w:hanging="2891" w:hangingChars="9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eastAsia="zh-CN"/>
        </w:rPr>
        <w:t>对应政策任务个数：</w:t>
      </w:r>
      <w:r>
        <w:rPr>
          <w:rFonts w:hint="default" w:ascii="Times New Roman" w:hAnsi="Times New Roman" w:eastAsia="仿宋_GB2312" w:cs="Times New Roman"/>
          <w:color w:val="000000"/>
          <w:sz w:val="32"/>
          <w:szCs w:val="32"/>
          <w:highlight w:val="none"/>
          <w:lang w:val="en-US" w:eastAsia="zh-CN"/>
        </w:rPr>
        <w:t>2个（具体项目名称：高水平医院建设、国家医学（医疗）中心建设）</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bCs/>
          <w:color w:val="000000"/>
          <w:sz w:val="32"/>
          <w:szCs w:val="32"/>
          <w:highlight w:val="none"/>
          <w:lang w:eastAsia="zh-CN"/>
        </w:rPr>
        <w:t>预算</w:t>
      </w:r>
      <w:r>
        <w:rPr>
          <w:rFonts w:hint="default" w:ascii="Times New Roman" w:hAnsi="Times New Roman" w:eastAsia="仿宋_GB2312" w:cs="Times New Roman"/>
          <w:b/>
          <w:bCs/>
          <w:color w:val="000000"/>
          <w:sz w:val="32"/>
          <w:szCs w:val="32"/>
          <w:highlight w:val="none"/>
          <w:lang w:val="en-US" w:eastAsia="zh-CN"/>
        </w:rPr>
        <w:t>单位</w:t>
      </w:r>
      <w:r>
        <w:rPr>
          <w:rFonts w:hint="default" w:ascii="Times New Roman" w:hAnsi="Times New Roman" w:eastAsia="仿宋_GB2312" w:cs="Times New Roman"/>
          <w:b/>
          <w:bCs/>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eastAsia="zh-CN"/>
        </w:rPr>
        <w:t>广东省卫生健康委员会</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lang w:eastAsia="zh-CN"/>
        </w:rPr>
        <w:t>填报人姓名：</w:t>
      </w:r>
      <w:r>
        <w:rPr>
          <w:rFonts w:hint="default" w:ascii="Times New Roman" w:hAnsi="Times New Roman" w:eastAsia="仿宋_GB2312" w:cs="Times New Roman"/>
          <w:b w:val="0"/>
          <w:bCs w:val="0"/>
          <w:color w:val="000000"/>
          <w:sz w:val="32"/>
          <w:szCs w:val="32"/>
          <w:highlight w:val="none"/>
          <w:lang w:eastAsia="zh-CN"/>
        </w:rPr>
        <w:t>陈星宇</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bCs/>
          <w:color w:val="000000"/>
          <w:sz w:val="32"/>
          <w:szCs w:val="32"/>
          <w:highlight w:val="none"/>
          <w:lang w:eastAsia="zh-CN"/>
        </w:rPr>
        <w:t>联系电话：</w:t>
      </w:r>
      <w:r>
        <w:rPr>
          <w:rFonts w:hint="default" w:ascii="Times New Roman" w:hAnsi="Times New Roman" w:eastAsia="仿宋_GB2312" w:cs="Times New Roman"/>
          <w:b w:val="0"/>
          <w:bCs w:val="0"/>
          <w:color w:val="000000"/>
          <w:sz w:val="32"/>
          <w:szCs w:val="32"/>
          <w:highlight w:val="none"/>
          <w:lang w:eastAsia="zh-CN"/>
        </w:rPr>
        <w:t>020-83801170</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eastAsia="zh-CN"/>
        </w:rPr>
        <w:t>填报日期：</w:t>
      </w:r>
      <w:r>
        <w:rPr>
          <w:rFonts w:hint="default" w:ascii="Times New Roman" w:hAnsi="Times New Roman" w:eastAsia="仿宋_GB2312" w:cs="Times New Roman"/>
          <w:b w:val="0"/>
          <w:bCs w:val="0"/>
          <w:color w:val="000000"/>
          <w:sz w:val="32"/>
          <w:szCs w:val="32"/>
          <w:highlight w:val="none"/>
          <w:lang w:val="en-US" w:eastAsia="zh-CN"/>
        </w:rPr>
        <w:t>2025年5月</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br w:type="page"/>
      </w:r>
      <w:r>
        <w:rPr>
          <w:rFonts w:hint="default" w:ascii="Times New Roman" w:hAnsi="Times New Roman" w:eastAsia="仿宋_GB2312" w:cs="Times New Roman"/>
          <w:color w:val="000000"/>
          <w:sz w:val="32"/>
          <w:szCs w:val="32"/>
          <w:highlight w:val="none"/>
          <w:lang w:val="en-US" w:eastAsia="zh-CN"/>
        </w:rPr>
        <w:t>根据《广东省财政厅关于开展2025年省级财政资金绩效自评工作的通知》，我委认真组织开展2024年度健全现代医院管理制度事权省级财政资金绩效自评工作。现报告如下：</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一、基本情况</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（一）评价资金额度及预算调整情况。</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2024年，省财政厅下达健全现代医院管理制度财政事权省级补助资金合计179,200.00万元，年度绩效评价资金额度179,200.00万元。资金具体涵盖高水平医院建设和国家医学（医疗）中心建设等2个政策任务。详见表1。</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年度内本事权各政策任务预算执行规范，未发生预算调整或项目调整。</w:t>
      </w:r>
    </w:p>
    <w:p>
      <w:pPr>
        <w:keepNext w:val="0"/>
        <w:keepLines w:val="0"/>
        <w:pageBreakBefore w:val="0"/>
        <w:widowControl/>
        <w:suppressLineNumbers w:val="0"/>
        <w:kinsoku/>
        <w:wordWrap/>
        <w:overflowPunct/>
        <w:topLinePunct w:val="0"/>
        <w:autoSpaceDE/>
        <w:autoSpaceDN/>
        <w:bidi w:val="0"/>
        <w:adjustRightInd/>
        <w:spacing w:line="400" w:lineRule="exact"/>
        <w:ind w:left="0" w:firstLine="0" w:firstLineChars="0"/>
        <w:jc w:val="center"/>
        <w:textAlignment w:val="auto"/>
        <w:rPr>
          <w:rFonts w:hint="default" w:ascii="Times New Roman" w:hAnsi="Times New Roman" w:eastAsia="宋体" w:cs="Times New Roman"/>
          <w:b/>
          <w:bCs/>
          <w:color w:val="000000"/>
          <w:kern w:val="0"/>
          <w:sz w:val="28"/>
          <w:szCs w:val="28"/>
          <w:highlight w:val="none"/>
          <w:lang w:val="en-US" w:eastAsia="zh-CN" w:bidi="ar"/>
        </w:rPr>
      </w:pPr>
      <w:r>
        <w:rPr>
          <w:rFonts w:hint="default" w:ascii="Times New Roman" w:hAnsi="Times New Roman" w:eastAsia="宋体" w:cs="Times New Roman"/>
          <w:b/>
          <w:bCs/>
          <w:color w:val="000000"/>
          <w:kern w:val="0"/>
          <w:sz w:val="28"/>
          <w:szCs w:val="28"/>
          <w:highlight w:val="none"/>
          <w:lang w:val="en-US" w:eastAsia="zh-CN" w:bidi="ar"/>
        </w:rPr>
        <w:t>表1  评价资金额度情况</w:t>
      </w:r>
    </w:p>
    <w:p>
      <w:pPr>
        <w:keepNext w:val="0"/>
        <w:keepLines w:val="0"/>
        <w:pageBreakBefore w:val="0"/>
        <w:kinsoku/>
        <w:wordWrap/>
        <w:overflowPunct/>
        <w:topLinePunct w:val="0"/>
        <w:autoSpaceDE/>
        <w:autoSpaceDN/>
        <w:bidi w:val="0"/>
        <w:adjustRightInd/>
        <w:snapToGrid w:val="0"/>
        <w:spacing w:line="400" w:lineRule="exact"/>
        <w:ind w:left="0"/>
        <w:jc w:val="right"/>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val="en-US" w:eastAsia="zh-CN"/>
        </w:rPr>
        <w:t>金额单位：万元</w:t>
      </w:r>
    </w:p>
    <w:tbl>
      <w:tblPr>
        <w:tblStyle w:val="6"/>
        <w:tblW w:w="0" w:type="auto"/>
        <w:tblInd w:w="-606" w:type="dxa"/>
        <w:tblBorders>
          <w:top w:val="single" w:color="000000" w:sz="4" w:space="0"/>
          <w:left w:val="none" w:color="auto" w:sz="0" w:space="0"/>
          <w:bottom w:val="single" w:color="999999"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71"/>
        <w:gridCol w:w="2372"/>
        <w:gridCol w:w="1167"/>
        <w:gridCol w:w="1071"/>
        <w:gridCol w:w="1085"/>
        <w:gridCol w:w="1661"/>
        <w:gridCol w:w="1594"/>
      </w:tblGrid>
      <w:tr>
        <w:tblPrEx>
          <w:tblBorders>
            <w:top w:val="single" w:color="000000" w:sz="4" w:space="0"/>
            <w:left w:val="none" w:color="auto" w:sz="0" w:space="0"/>
            <w:bottom w:val="single" w:color="999999"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71" w:type="dxa"/>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eastAsia" w:ascii="黑体" w:hAnsi="黑体" w:eastAsia="黑体" w:cs="黑体"/>
                <w:b w:val="0"/>
                <w:bCs w:val="0"/>
                <w:i w:val="0"/>
                <w:iCs w:val="0"/>
                <w:color w:val="000000"/>
                <w:sz w:val="22"/>
                <w:szCs w:val="22"/>
                <w:highlight w:val="none"/>
                <w:u w:val="none"/>
              </w:rPr>
            </w:pPr>
            <w:r>
              <w:rPr>
                <w:rFonts w:hint="eastAsia" w:ascii="黑体" w:hAnsi="黑体" w:eastAsia="黑体" w:cs="黑体"/>
                <w:b w:val="0"/>
                <w:bCs w:val="0"/>
                <w:i w:val="0"/>
                <w:iCs w:val="0"/>
                <w:color w:val="000000"/>
                <w:kern w:val="0"/>
                <w:sz w:val="22"/>
                <w:szCs w:val="22"/>
                <w:highlight w:val="none"/>
                <w:u w:val="none"/>
                <w:lang w:val="en-US" w:eastAsia="zh-CN" w:bidi="ar"/>
              </w:rPr>
              <w:t>序号</w:t>
            </w:r>
          </w:p>
        </w:tc>
        <w:tc>
          <w:tcPr>
            <w:tcW w:w="2372" w:type="dxa"/>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eastAsia" w:ascii="黑体" w:hAnsi="黑体" w:eastAsia="黑体" w:cs="黑体"/>
                <w:b w:val="0"/>
                <w:bCs w:val="0"/>
                <w:i w:val="0"/>
                <w:iCs w:val="0"/>
                <w:color w:val="000000"/>
                <w:sz w:val="22"/>
                <w:szCs w:val="22"/>
                <w:highlight w:val="none"/>
                <w:u w:val="none"/>
              </w:rPr>
            </w:pPr>
            <w:r>
              <w:rPr>
                <w:rFonts w:hint="eastAsia" w:ascii="黑体" w:hAnsi="黑体" w:eastAsia="黑体" w:cs="黑体"/>
                <w:b w:val="0"/>
                <w:bCs w:val="0"/>
                <w:i w:val="0"/>
                <w:iCs w:val="0"/>
                <w:color w:val="000000"/>
                <w:kern w:val="0"/>
                <w:sz w:val="22"/>
                <w:szCs w:val="22"/>
                <w:highlight w:val="none"/>
                <w:u w:val="none"/>
                <w:lang w:val="en-US" w:eastAsia="zh-CN" w:bidi="ar"/>
              </w:rPr>
              <w:t>财政事权/政策任务</w:t>
            </w:r>
          </w:p>
        </w:tc>
        <w:tc>
          <w:tcPr>
            <w:tcW w:w="1167" w:type="dxa"/>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eastAsia" w:ascii="黑体" w:hAnsi="黑体" w:eastAsia="黑体" w:cs="黑体"/>
                <w:b w:val="0"/>
                <w:bCs w:val="0"/>
                <w:i w:val="0"/>
                <w:iCs w:val="0"/>
                <w:color w:val="000000"/>
                <w:sz w:val="22"/>
                <w:szCs w:val="22"/>
                <w:highlight w:val="none"/>
                <w:u w:val="none"/>
              </w:rPr>
            </w:pPr>
            <w:r>
              <w:rPr>
                <w:rFonts w:hint="eastAsia" w:ascii="黑体" w:hAnsi="黑体" w:eastAsia="黑体" w:cs="黑体"/>
                <w:b w:val="0"/>
                <w:bCs w:val="0"/>
                <w:i w:val="0"/>
                <w:iCs w:val="0"/>
                <w:color w:val="000000"/>
                <w:kern w:val="0"/>
                <w:sz w:val="22"/>
                <w:szCs w:val="22"/>
                <w:highlight w:val="none"/>
                <w:u w:val="none"/>
                <w:lang w:val="en-US" w:eastAsia="zh-CN" w:bidi="ar"/>
              </w:rPr>
              <w:t>小计</w:t>
            </w:r>
          </w:p>
        </w:tc>
        <w:tc>
          <w:tcPr>
            <w:tcW w:w="1071" w:type="dxa"/>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eastAsia" w:ascii="黑体" w:hAnsi="黑体" w:eastAsia="黑体" w:cs="黑体"/>
                <w:b w:val="0"/>
                <w:bCs w:val="0"/>
                <w:i w:val="0"/>
                <w:iCs w:val="0"/>
                <w:color w:val="000000"/>
                <w:sz w:val="22"/>
                <w:szCs w:val="22"/>
                <w:highlight w:val="none"/>
                <w:u w:val="none"/>
              </w:rPr>
            </w:pPr>
            <w:r>
              <w:rPr>
                <w:rFonts w:hint="eastAsia" w:ascii="黑体" w:hAnsi="黑体" w:eastAsia="黑体" w:cs="黑体"/>
                <w:b w:val="0"/>
                <w:bCs w:val="0"/>
                <w:i w:val="0"/>
                <w:iCs w:val="0"/>
                <w:color w:val="000000"/>
                <w:kern w:val="0"/>
                <w:sz w:val="22"/>
                <w:szCs w:val="22"/>
                <w:highlight w:val="none"/>
                <w:u w:val="none"/>
                <w:lang w:val="en-US" w:eastAsia="zh-CN" w:bidi="ar"/>
              </w:rPr>
              <w:t>省本级</w:t>
            </w:r>
          </w:p>
        </w:tc>
        <w:tc>
          <w:tcPr>
            <w:tcW w:w="1085" w:type="dxa"/>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eastAsia" w:ascii="黑体" w:hAnsi="黑体" w:eastAsia="黑体" w:cs="黑体"/>
                <w:b w:val="0"/>
                <w:bCs w:val="0"/>
                <w:i w:val="0"/>
                <w:iCs w:val="0"/>
                <w:color w:val="000000"/>
                <w:sz w:val="22"/>
                <w:szCs w:val="22"/>
                <w:highlight w:val="none"/>
                <w:u w:val="none"/>
              </w:rPr>
            </w:pPr>
            <w:r>
              <w:rPr>
                <w:rFonts w:hint="eastAsia" w:ascii="黑体" w:hAnsi="黑体" w:eastAsia="黑体" w:cs="黑体"/>
                <w:b w:val="0"/>
                <w:bCs w:val="0"/>
                <w:i w:val="0"/>
                <w:iCs w:val="0"/>
                <w:color w:val="000000"/>
                <w:kern w:val="0"/>
                <w:sz w:val="22"/>
                <w:szCs w:val="22"/>
                <w:highlight w:val="none"/>
                <w:u w:val="none"/>
                <w:lang w:val="en-US" w:eastAsia="zh-CN" w:bidi="ar"/>
              </w:rPr>
              <w:t>对下</w:t>
            </w:r>
          </w:p>
        </w:tc>
        <w:tc>
          <w:tcPr>
            <w:tcW w:w="3255" w:type="dxa"/>
            <w:gridSpan w:val="2"/>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eastAsia" w:ascii="黑体" w:hAnsi="黑体" w:eastAsia="黑体" w:cs="黑体"/>
                <w:b w:val="0"/>
                <w:bCs w:val="0"/>
                <w:i w:val="0"/>
                <w:iCs w:val="0"/>
                <w:color w:val="000000"/>
                <w:sz w:val="22"/>
                <w:szCs w:val="22"/>
                <w:highlight w:val="none"/>
                <w:u w:val="none"/>
              </w:rPr>
            </w:pPr>
            <w:r>
              <w:rPr>
                <w:rFonts w:hint="eastAsia" w:ascii="黑体" w:hAnsi="黑体" w:eastAsia="黑体" w:cs="黑体"/>
                <w:b w:val="0"/>
                <w:bCs w:val="0"/>
                <w:i w:val="0"/>
                <w:iCs w:val="0"/>
                <w:color w:val="000000"/>
                <w:kern w:val="0"/>
                <w:sz w:val="22"/>
                <w:szCs w:val="22"/>
                <w:highlight w:val="none"/>
                <w:u w:val="none"/>
                <w:lang w:val="en-US" w:eastAsia="zh-CN" w:bidi="ar"/>
              </w:rPr>
              <w:t>省下达文号</w:t>
            </w:r>
          </w:p>
        </w:tc>
      </w:tr>
      <w:tr>
        <w:tblPrEx>
          <w:tblBorders>
            <w:top w:val="single" w:color="000000" w:sz="4" w:space="0"/>
            <w:left w:val="none" w:color="auto" w:sz="0" w:space="0"/>
            <w:bottom w:val="single" w:color="999999"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871"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宋体" w:cs="Times New Roman"/>
                <w:i w:val="0"/>
                <w:iCs w:val="0"/>
                <w:color w:val="000000"/>
                <w:sz w:val="22"/>
                <w:szCs w:val="22"/>
                <w:highlight w:val="none"/>
                <w:u w:val="none"/>
              </w:rPr>
            </w:pPr>
          </w:p>
        </w:tc>
        <w:tc>
          <w:tcPr>
            <w:tcW w:w="237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健全现代医院管理制度事权合计</w:t>
            </w:r>
          </w:p>
        </w:tc>
        <w:tc>
          <w:tcPr>
            <w:tcW w:w="116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179200</w:t>
            </w:r>
          </w:p>
        </w:tc>
        <w:tc>
          <w:tcPr>
            <w:tcW w:w="107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108600</w:t>
            </w:r>
          </w:p>
        </w:tc>
        <w:tc>
          <w:tcPr>
            <w:tcW w:w="10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70600</w:t>
            </w:r>
          </w:p>
        </w:tc>
        <w:tc>
          <w:tcPr>
            <w:tcW w:w="3255" w:type="dxa"/>
            <w:gridSpan w:val="2"/>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宋体" w:cs="Times New Roman"/>
                <w:b/>
                <w:bCs/>
                <w:i w:val="0"/>
                <w:iCs w:val="0"/>
                <w:color w:val="000000"/>
                <w:sz w:val="22"/>
                <w:szCs w:val="22"/>
                <w:highlight w:val="none"/>
                <w:u w:val="none"/>
              </w:rPr>
            </w:pPr>
          </w:p>
        </w:tc>
      </w:tr>
      <w:tr>
        <w:tblPrEx>
          <w:tblBorders>
            <w:top w:val="single" w:color="000000" w:sz="4" w:space="0"/>
            <w:left w:val="none" w:color="auto" w:sz="0" w:space="0"/>
            <w:bottom w:val="single" w:color="999999"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71"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w:t>
            </w:r>
          </w:p>
        </w:tc>
        <w:tc>
          <w:tcPr>
            <w:tcW w:w="2372"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left"/>
              <w:textAlignment w:val="center"/>
              <w:rPr>
                <w:rFonts w:hint="default" w:ascii="Times New Roman" w:hAnsi="Times New Roman" w:eastAsia="宋体" w:cs="Times New Roman"/>
                <w:i w:val="0"/>
                <w:iCs w:val="0"/>
                <w:color w:val="000000"/>
                <w:sz w:val="22"/>
                <w:szCs w:val="22"/>
                <w:highlight w:val="none"/>
                <w:u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高水平医院建设项目</w:t>
            </w:r>
          </w:p>
        </w:tc>
        <w:tc>
          <w:tcPr>
            <w:tcW w:w="1167"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100000</w:t>
            </w:r>
          </w:p>
        </w:tc>
        <w:tc>
          <w:tcPr>
            <w:tcW w:w="1071"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29400</w:t>
            </w:r>
          </w:p>
        </w:tc>
        <w:tc>
          <w:tcPr>
            <w:tcW w:w="1085"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70600</w:t>
            </w:r>
          </w:p>
        </w:tc>
        <w:tc>
          <w:tcPr>
            <w:tcW w:w="1661"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粤财社</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〔2023〕359号</w:t>
            </w:r>
          </w:p>
        </w:tc>
        <w:tc>
          <w:tcPr>
            <w:tcW w:w="1594"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粤财预〔2024〕4号</w:t>
            </w:r>
          </w:p>
        </w:tc>
      </w:tr>
      <w:tr>
        <w:tblPrEx>
          <w:tblBorders>
            <w:top w:val="single" w:color="000000" w:sz="4" w:space="0"/>
            <w:left w:val="none" w:color="auto" w:sz="0" w:space="0"/>
            <w:bottom w:val="single" w:color="999999"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7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二</w:t>
            </w:r>
          </w:p>
        </w:tc>
        <w:tc>
          <w:tcPr>
            <w:tcW w:w="237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left"/>
              <w:textAlignment w:val="center"/>
              <w:rPr>
                <w:rFonts w:hint="default" w:ascii="Times New Roman" w:hAnsi="Times New Roman" w:eastAsia="宋体" w:cs="Times New Roman"/>
                <w:i w:val="0"/>
                <w:iCs w:val="0"/>
                <w:color w:val="000000"/>
                <w:sz w:val="22"/>
                <w:szCs w:val="22"/>
                <w:highlight w:val="none"/>
                <w:u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国家医学（医疗）中心建设项</w:t>
            </w:r>
          </w:p>
        </w:tc>
        <w:tc>
          <w:tcPr>
            <w:tcW w:w="116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79200</w:t>
            </w:r>
          </w:p>
        </w:tc>
        <w:tc>
          <w:tcPr>
            <w:tcW w:w="107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79200</w:t>
            </w:r>
          </w:p>
        </w:tc>
        <w:tc>
          <w:tcPr>
            <w:tcW w:w="10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0</w:t>
            </w:r>
          </w:p>
        </w:tc>
        <w:tc>
          <w:tcPr>
            <w:tcW w:w="166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粤财社</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〔2024〕171号 </w:t>
            </w:r>
          </w:p>
        </w:tc>
        <w:tc>
          <w:tcPr>
            <w:tcW w:w="159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粤财预〔2024〕4号</w:t>
            </w:r>
          </w:p>
        </w:tc>
      </w:tr>
      <w:tr>
        <w:tblPrEx>
          <w:tblBorders>
            <w:top w:val="single" w:color="000000" w:sz="4" w:space="0"/>
            <w:left w:val="none" w:color="auto" w:sz="0" w:space="0"/>
            <w:bottom w:val="single" w:color="999999"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71" w:type="dxa"/>
            <w:tcBorders>
              <w:tl2br w:val="nil"/>
              <w:tr2bl w:val="nil"/>
            </w:tcBorders>
            <w:shd w:val="clear" w:color="auto" w:fill="F2F2F2"/>
            <w:noWrap w:val="0"/>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宋体" w:cs="Times New Roman"/>
                <w:i w:val="0"/>
                <w:iCs w:val="0"/>
                <w:color w:val="000000"/>
                <w:sz w:val="22"/>
                <w:szCs w:val="22"/>
                <w:highlight w:val="none"/>
                <w:u w:val="none"/>
                <w:lang w:val="en-US" w:eastAsia="zh-CN"/>
              </w:rPr>
            </w:pPr>
            <w:r>
              <w:rPr>
                <w:rFonts w:hint="default" w:ascii="Times New Roman" w:hAnsi="Times New Roman" w:eastAsia="宋体" w:cs="Times New Roman"/>
                <w:i w:val="0"/>
                <w:iCs w:val="0"/>
                <w:color w:val="000000"/>
                <w:sz w:val="22"/>
                <w:szCs w:val="22"/>
                <w:highlight w:val="none"/>
                <w:u w:val="none"/>
                <w:lang w:val="en-US" w:eastAsia="zh-CN"/>
              </w:rPr>
              <w:t>1</w:t>
            </w:r>
          </w:p>
        </w:tc>
        <w:tc>
          <w:tcPr>
            <w:tcW w:w="2372"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宋体" w:cs="Times New Roman"/>
                <w:i w:val="0"/>
                <w:iCs w:val="0"/>
                <w:color w:val="000000"/>
                <w:sz w:val="22"/>
                <w:szCs w:val="22"/>
                <w:highlight w:val="none"/>
                <w:u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其中：</w:t>
            </w:r>
            <w:r>
              <w:rPr>
                <w:rFonts w:hint="default" w:ascii="Times New Roman" w:hAnsi="Times New Roman" w:eastAsia="宋体" w:cs="Times New Roman"/>
                <w:color w:val="000000"/>
                <w:sz w:val="22"/>
                <w:szCs w:val="22"/>
                <w:highlight w:val="none"/>
                <w:lang w:bidi="ar"/>
              </w:rPr>
              <w:t>广东乳腺肿瘤防治中心</w:t>
            </w:r>
          </w:p>
        </w:tc>
        <w:tc>
          <w:tcPr>
            <w:tcW w:w="1167"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2500</w:t>
            </w:r>
          </w:p>
        </w:tc>
        <w:tc>
          <w:tcPr>
            <w:tcW w:w="1071"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2500</w:t>
            </w:r>
          </w:p>
        </w:tc>
        <w:tc>
          <w:tcPr>
            <w:tcW w:w="1085" w:type="dxa"/>
            <w:tcBorders>
              <w:tl2br w:val="nil"/>
              <w:tr2bl w:val="nil"/>
            </w:tcBorders>
            <w:shd w:val="clear" w:color="auto" w:fill="F2F2F2"/>
            <w:noWrap w:val="0"/>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宋体" w:cs="Times New Roman"/>
                <w:i w:val="0"/>
                <w:iCs w:val="0"/>
                <w:color w:val="000000"/>
                <w:sz w:val="22"/>
                <w:szCs w:val="22"/>
                <w:highlight w:val="none"/>
                <w:u w:val="none"/>
                <w:lang w:val="en-US" w:eastAsia="zh-CN"/>
              </w:rPr>
            </w:pPr>
            <w:r>
              <w:rPr>
                <w:rFonts w:hint="default" w:ascii="Times New Roman" w:hAnsi="Times New Roman" w:eastAsia="宋体" w:cs="Times New Roman"/>
                <w:i w:val="0"/>
                <w:iCs w:val="0"/>
                <w:color w:val="000000"/>
                <w:sz w:val="22"/>
                <w:szCs w:val="22"/>
                <w:highlight w:val="none"/>
                <w:u w:val="none"/>
                <w:lang w:val="en-US" w:eastAsia="zh-CN"/>
              </w:rPr>
              <w:t>-</w:t>
            </w:r>
          </w:p>
        </w:tc>
        <w:tc>
          <w:tcPr>
            <w:tcW w:w="1661" w:type="dxa"/>
            <w:tcBorders>
              <w:tl2br w:val="nil"/>
              <w:tr2bl w:val="nil"/>
            </w:tcBorders>
            <w:shd w:val="clear" w:color="auto" w:fill="F2F2F2"/>
            <w:noWrap w:val="0"/>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宋体" w:cs="Times New Roman"/>
                <w:i w:val="0"/>
                <w:iCs w:val="0"/>
                <w:color w:val="000000"/>
                <w:sz w:val="22"/>
                <w:szCs w:val="22"/>
                <w:highlight w:val="none"/>
                <w:u w:val="none"/>
                <w:lang w:val="en-US" w:eastAsia="zh-CN"/>
              </w:rPr>
            </w:pPr>
            <w:r>
              <w:rPr>
                <w:rFonts w:hint="default" w:ascii="Times New Roman" w:hAnsi="Times New Roman" w:eastAsia="宋体" w:cs="Times New Roman"/>
                <w:i w:val="0"/>
                <w:iCs w:val="0"/>
                <w:color w:val="000000"/>
                <w:sz w:val="22"/>
                <w:szCs w:val="22"/>
                <w:highlight w:val="none"/>
                <w:u w:val="none"/>
                <w:lang w:val="en-US" w:eastAsia="zh-CN"/>
              </w:rPr>
              <w:t>-</w:t>
            </w:r>
          </w:p>
        </w:tc>
        <w:tc>
          <w:tcPr>
            <w:tcW w:w="1594"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粤财预〔2024〕4号</w:t>
            </w:r>
          </w:p>
        </w:tc>
      </w:tr>
      <w:tr>
        <w:tblPrEx>
          <w:tblBorders>
            <w:top w:val="single" w:color="000000" w:sz="4" w:space="0"/>
            <w:left w:val="none" w:color="auto" w:sz="0" w:space="0"/>
            <w:bottom w:val="single" w:color="999999"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71"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宋体" w:cs="Times New Roman"/>
                <w:i w:val="0"/>
                <w:iCs w:val="0"/>
                <w:color w:val="000000"/>
                <w:sz w:val="22"/>
                <w:szCs w:val="22"/>
                <w:highlight w:val="none"/>
                <w:u w:val="none"/>
                <w:lang w:val="en-US" w:eastAsia="zh-CN"/>
              </w:rPr>
            </w:pPr>
            <w:r>
              <w:rPr>
                <w:rFonts w:hint="default" w:ascii="Times New Roman" w:hAnsi="Times New Roman" w:eastAsia="宋体" w:cs="Times New Roman"/>
                <w:i w:val="0"/>
                <w:iCs w:val="0"/>
                <w:color w:val="000000"/>
                <w:sz w:val="22"/>
                <w:szCs w:val="22"/>
                <w:highlight w:val="none"/>
                <w:u w:val="none"/>
                <w:lang w:val="en-US" w:eastAsia="zh-CN"/>
              </w:rPr>
              <w:t>2</w:t>
            </w:r>
          </w:p>
        </w:tc>
        <w:tc>
          <w:tcPr>
            <w:tcW w:w="237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left"/>
              <w:textAlignment w:val="center"/>
              <w:rPr>
                <w:rFonts w:hint="default" w:ascii="Times New Roman" w:hAnsi="Times New Roman" w:eastAsia="宋体" w:cs="Times New Roman"/>
                <w:i w:val="0"/>
                <w:iCs w:val="0"/>
                <w:color w:val="000000"/>
                <w:sz w:val="22"/>
                <w:szCs w:val="22"/>
                <w:highlight w:val="none"/>
                <w:u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广东国际肾脏病医学中心</w:t>
            </w:r>
          </w:p>
        </w:tc>
        <w:tc>
          <w:tcPr>
            <w:tcW w:w="116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10000</w:t>
            </w:r>
          </w:p>
        </w:tc>
        <w:tc>
          <w:tcPr>
            <w:tcW w:w="107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10000</w:t>
            </w:r>
          </w:p>
        </w:tc>
        <w:tc>
          <w:tcPr>
            <w:tcW w:w="10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宋体" w:cs="Times New Roman"/>
                <w:i w:val="0"/>
                <w:iCs w:val="0"/>
                <w:color w:val="000000"/>
                <w:sz w:val="22"/>
                <w:szCs w:val="22"/>
                <w:highlight w:val="none"/>
                <w:u w:val="none"/>
                <w:lang w:val="en-US" w:eastAsia="zh-CN"/>
              </w:rPr>
            </w:pPr>
            <w:r>
              <w:rPr>
                <w:rFonts w:hint="default" w:ascii="Times New Roman" w:hAnsi="Times New Roman" w:eastAsia="宋体" w:cs="Times New Roman"/>
                <w:i w:val="0"/>
                <w:iCs w:val="0"/>
                <w:color w:val="000000"/>
                <w:sz w:val="22"/>
                <w:szCs w:val="22"/>
                <w:highlight w:val="none"/>
                <w:u w:val="none"/>
                <w:lang w:val="en-US" w:eastAsia="zh-CN"/>
              </w:rPr>
              <w:t>-</w:t>
            </w:r>
          </w:p>
        </w:tc>
        <w:tc>
          <w:tcPr>
            <w:tcW w:w="1661"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宋体" w:cs="Times New Roman"/>
                <w:i w:val="0"/>
                <w:iCs w:val="0"/>
                <w:color w:val="000000"/>
                <w:sz w:val="22"/>
                <w:szCs w:val="22"/>
                <w:highlight w:val="none"/>
                <w:u w:val="none"/>
                <w:lang w:val="en-US" w:eastAsia="zh-CN"/>
              </w:rPr>
            </w:pPr>
            <w:r>
              <w:rPr>
                <w:rFonts w:hint="default" w:ascii="Times New Roman" w:hAnsi="Times New Roman" w:eastAsia="宋体" w:cs="Times New Roman"/>
                <w:i w:val="0"/>
                <w:iCs w:val="0"/>
                <w:color w:val="000000"/>
                <w:sz w:val="22"/>
                <w:szCs w:val="22"/>
                <w:highlight w:val="none"/>
                <w:u w:val="none"/>
                <w:lang w:val="en-US" w:eastAsia="zh-CN"/>
              </w:rPr>
              <w:t>-</w:t>
            </w:r>
          </w:p>
        </w:tc>
        <w:tc>
          <w:tcPr>
            <w:tcW w:w="159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粤财预〔2024〕4号</w:t>
            </w:r>
          </w:p>
        </w:tc>
      </w:tr>
      <w:tr>
        <w:tblPrEx>
          <w:tblBorders>
            <w:top w:val="single" w:color="000000" w:sz="4" w:space="0"/>
            <w:left w:val="none" w:color="auto" w:sz="0" w:space="0"/>
            <w:bottom w:val="single" w:color="999999"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71" w:type="dxa"/>
            <w:tcBorders>
              <w:tl2br w:val="nil"/>
              <w:tr2bl w:val="nil"/>
            </w:tcBorders>
            <w:shd w:val="clear" w:color="auto" w:fill="F2F2F2"/>
            <w:noWrap w:val="0"/>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宋体" w:cs="Times New Roman"/>
                <w:i w:val="0"/>
                <w:iCs w:val="0"/>
                <w:color w:val="000000"/>
                <w:sz w:val="22"/>
                <w:szCs w:val="22"/>
                <w:highlight w:val="none"/>
                <w:u w:val="none"/>
                <w:lang w:val="en-US" w:eastAsia="zh-CN"/>
              </w:rPr>
            </w:pPr>
            <w:r>
              <w:rPr>
                <w:rFonts w:hint="default" w:ascii="Times New Roman" w:hAnsi="Times New Roman" w:eastAsia="宋体" w:cs="Times New Roman"/>
                <w:i w:val="0"/>
                <w:iCs w:val="0"/>
                <w:color w:val="000000"/>
                <w:sz w:val="22"/>
                <w:szCs w:val="22"/>
                <w:highlight w:val="none"/>
                <w:u w:val="none"/>
                <w:lang w:val="en-US" w:eastAsia="zh-CN"/>
              </w:rPr>
              <w:t>3</w:t>
            </w:r>
          </w:p>
        </w:tc>
        <w:tc>
          <w:tcPr>
            <w:tcW w:w="2372"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left"/>
              <w:textAlignment w:val="center"/>
              <w:rPr>
                <w:rFonts w:hint="default" w:ascii="Times New Roman" w:hAnsi="Times New Roman" w:eastAsia="宋体" w:cs="Times New Roman"/>
                <w:i w:val="0"/>
                <w:iCs w:val="0"/>
                <w:color w:val="000000"/>
                <w:sz w:val="22"/>
                <w:szCs w:val="22"/>
                <w:highlight w:val="none"/>
                <w:u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广东国际心血管医学中心</w:t>
            </w:r>
          </w:p>
        </w:tc>
        <w:tc>
          <w:tcPr>
            <w:tcW w:w="1167"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55700</w:t>
            </w:r>
          </w:p>
        </w:tc>
        <w:tc>
          <w:tcPr>
            <w:tcW w:w="1071"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55700</w:t>
            </w:r>
          </w:p>
        </w:tc>
        <w:tc>
          <w:tcPr>
            <w:tcW w:w="1085" w:type="dxa"/>
            <w:tcBorders>
              <w:tl2br w:val="nil"/>
              <w:tr2bl w:val="nil"/>
            </w:tcBorders>
            <w:shd w:val="clear" w:color="auto" w:fill="F2F2F2"/>
            <w:noWrap w:val="0"/>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宋体" w:cs="Times New Roman"/>
                <w:i w:val="0"/>
                <w:iCs w:val="0"/>
                <w:color w:val="000000"/>
                <w:sz w:val="22"/>
                <w:szCs w:val="22"/>
                <w:highlight w:val="none"/>
                <w:u w:val="none"/>
                <w:lang w:val="en-US" w:eastAsia="zh-CN"/>
              </w:rPr>
            </w:pPr>
            <w:r>
              <w:rPr>
                <w:rFonts w:hint="default" w:ascii="Times New Roman" w:hAnsi="Times New Roman" w:eastAsia="宋体" w:cs="Times New Roman"/>
                <w:i w:val="0"/>
                <w:iCs w:val="0"/>
                <w:color w:val="000000"/>
                <w:sz w:val="22"/>
                <w:szCs w:val="22"/>
                <w:highlight w:val="none"/>
                <w:u w:val="none"/>
                <w:lang w:val="en-US" w:eastAsia="zh-CN"/>
              </w:rPr>
              <w:t>-</w:t>
            </w:r>
          </w:p>
        </w:tc>
        <w:tc>
          <w:tcPr>
            <w:tcW w:w="1661"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粤财社（2024〕171号 </w:t>
            </w:r>
          </w:p>
        </w:tc>
        <w:tc>
          <w:tcPr>
            <w:tcW w:w="1594"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粤财预〔2024〕170号</w:t>
            </w:r>
          </w:p>
        </w:tc>
      </w:tr>
      <w:tr>
        <w:tblPrEx>
          <w:tblBorders>
            <w:top w:val="single" w:color="000000" w:sz="4" w:space="0"/>
            <w:left w:val="none" w:color="auto" w:sz="0" w:space="0"/>
            <w:bottom w:val="single" w:color="999999"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71"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宋体" w:cs="Times New Roman"/>
                <w:i w:val="0"/>
                <w:iCs w:val="0"/>
                <w:color w:val="000000"/>
                <w:sz w:val="22"/>
                <w:szCs w:val="22"/>
                <w:highlight w:val="none"/>
                <w:u w:val="none"/>
                <w:lang w:val="en-US" w:eastAsia="zh-CN"/>
              </w:rPr>
            </w:pPr>
            <w:r>
              <w:rPr>
                <w:rFonts w:hint="default" w:ascii="Times New Roman" w:hAnsi="Times New Roman" w:eastAsia="宋体" w:cs="Times New Roman"/>
                <w:i w:val="0"/>
                <w:iCs w:val="0"/>
                <w:color w:val="000000"/>
                <w:sz w:val="22"/>
                <w:szCs w:val="22"/>
                <w:highlight w:val="none"/>
                <w:u w:val="none"/>
                <w:lang w:val="en-US" w:eastAsia="zh-CN"/>
              </w:rPr>
              <w:t>4</w:t>
            </w:r>
          </w:p>
        </w:tc>
        <w:tc>
          <w:tcPr>
            <w:tcW w:w="237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left"/>
              <w:textAlignment w:val="center"/>
              <w:rPr>
                <w:rFonts w:hint="default" w:ascii="Times New Roman" w:hAnsi="Times New Roman" w:eastAsia="宋体" w:cs="Times New Roman"/>
                <w:i w:val="0"/>
                <w:iCs w:val="0"/>
                <w:color w:val="000000"/>
                <w:sz w:val="22"/>
                <w:szCs w:val="22"/>
                <w:highlight w:val="none"/>
                <w:u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广东国际精准医学中心</w:t>
            </w:r>
          </w:p>
        </w:tc>
        <w:tc>
          <w:tcPr>
            <w:tcW w:w="116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9000</w:t>
            </w:r>
          </w:p>
        </w:tc>
        <w:tc>
          <w:tcPr>
            <w:tcW w:w="107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9000</w:t>
            </w:r>
          </w:p>
        </w:tc>
        <w:tc>
          <w:tcPr>
            <w:tcW w:w="10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宋体" w:cs="Times New Roman"/>
                <w:i w:val="0"/>
                <w:iCs w:val="0"/>
                <w:color w:val="000000"/>
                <w:sz w:val="22"/>
                <w:szCs w:val="22"/>
                <w:highlight w:val="none"/>
                <w:u w:val="none"/>
                <w:lang w:val="en-US" w:eastAsia="zh-CN"/>
              </w:rPr>
            </w:pPr>
            <w:r>
              <w:rPr>
                <w:rFonts w:hint="default" w:ascii="Times New Roman" w:hAnsi="Times New Roman" w:eastAsia="宋体" w:cs="Times New Roman"/>
                <w:i w:val="0"/>
                <w:iCs w:val="0"/>
                <w:color w:val="000000"/>
                <w:sz w:val="22"/>
                <w:szCs w:val="22"/>
                <w:highlight w:val="none"/>
                <w:u w:val="none"/>
                <w:lang w:val="en-US" w:eastAsia="zh-CN"/>
              </w:rPr>
              <w:t>-</w:t>
            </w:r>
          </w:p>
        </w:tc>
        <w:tc>
          <w:tcPr>
            <w:tcW w:w="1661"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宋体" w:cs="Times New Roman"/>
                <w:i w:val="0"/>
                <w:iCs w:val="0"/>
                <w:color w:val="000000"/>
                <w:sz w:val="22"/>
                <w:szCs w:val="22"/>
                <w:highlight w:val="none"/>
                <w:u w:val="none"/>
                <w:lang w:val="en-US" w:eastAsia="zh-CN"/>
              </w:rPr>
            </w:pPr>
            <w:r>
              <w:rPr>
                <w:rFonts w:hint="default" w:ascii="Times New Roman" w:hAnsi="Times New Roman" w:eastAsia="宋体" w:cs="Times New Roman"/>
                <w:i w:val="0"/>
                <w:iCs w:val="0"/>
                <w:color w:val="000000"/>
                <w:sz w:val="22"/>
                <w:szCs w:val="22"/>
                <w:highlight w:val="none"/>
                <w:u w:val="none"/>
                <w:lang w:val="en-US" w:eastAsia="zh-CN"/>
              </w:rPr>
              <w:t>-</w:t>
            </w:r>
          </w:p>
        </w:tc>
        <w:tc>
          <w:tcPr>
            <w:tcW w:w="159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粤财预〔2024〕4号</w:t>
            </w:r>
          </w:p>
        </w:tc>
      </w:tr>
      <w:tr>
        <w:tblPrEx>
          <w:tblBorders>
            <w:top w:val="single" w:color="000000" w:sz="4" w:space="0"/>
            <w:left w:val="none" w:color="auto" w:sz="0" w:space="0"/>
            <w:bottom w:val="single" w:color="999999"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71" w:type="dxa"/>
            <w:tcBorders>
              <w:tl2br w:val="nil"/>
              <w:tr2bl w:val="nil"/>
            </w:tcBorders>
            <w:shd w:val="clear" w:color="auto" w:fill="F2F2F2"/>
            <w:noWrap w:val="0"/>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宋体" w:cs="Times New Roman"/>
                <w:i w:val="0"/>
                <w:iCs w:val="0"/>
                <w:color w:val="000000"/>
                <w:sz w:val="22"/>
                <w:szCs w:val="22"/>
                <w:highlight w:val="none"/>
                <w:u w:val="none"/>
                <w:lang w:val="en-US" w:eastAsia="zh-CN"/>
              </w:rPr>
            </w:pPr>
            <w:r>
              <w:rPr>
                <w:rFonts w:hint="default" w:ascii="Times New Roman" w:hAnsi="Times New Roman" w:eastAsia="宋体" w:cs="Times New Roman"/>
                <w:i w:val="0"/>
                <w:iCs w:val="0"/>
                <w:color w:val="000000"/>
                <w:sz w:val="22"/>
                <w:szCs w:val="22"/>
                <w:highlight w:val="none"/>
                <w:u w:val="none"/>
                <w:lang w:val="en-US" w:eastAsia="zh-CN"/>
              </w:rPr>
              <w:t>5</w:t>
            </w:r>
          </w:p>
        </w:tc>
        <w:tc>
          <w:tcPr>
            <w:tcW w:w="2372"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left"/>
              <w:textAlignment w:val="center"/>
              <w:rPr>
                <w:rFonts w:hint="default" w:ascii="Times New Roman" w:hAnsi="Times New Roman" w:eastAsia="宋体" w:cs="Times New Roman"/>
                <w:i w:val="0"/>
                <w:iCs w:val="0"/>
                <w:color w:val="000000"/>
                <w:sz w:val="22"/>
                <w:szCs w:val="22"/>
                <w:highlight w:val="none"/>
                <w:u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国家创伤医学中心</w:t>
            </w:r>
          </w:p>
        </w:tc>
        <w:tc>
          <w:tcPr>
            <w:tcW w:w="1167"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2000</w:t>
            </w:r>
          </w:p>
        </w:tc>
        <w:tc>
          <w:tcPr>
            <w:tcW w:w="1071"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2000</w:t>
            </w:r>
          </w:p>
        </w:tc>
        <w:tc>
          <w:tcPr>
            <w:tcW w:w="1085" w:type="dxa"/>
            <w:tcBorders>
              <w:tl2br w:val="nil"/>
              <w:tr2bl w:val="nil"/>
            </w:tcBorders>
            <w:shd w:val="clear" w:color="auto" w:fill="F2F2F2"/>
            <w:noWrap w:val="0"/>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宋体" w:cs="Times New Roman"/>
                <w:i w:val="0"/>
                <w:iCs w:val="0"/>
                <w:color w:val="000000"/>
                <w:sz w:val="22"/>
                <w:szCs w:val="22"/>
                <w:highlight w:val="none"/>
                <w:u w:val="none"/>
                <w:lang w:val="en-US" w:eastAsia="zh-CN"/>
              </w:rPr>
            </w:pPr>
            <w:r>
              <w:rPr>
                <w:rFonts w:hint="default" w:ascii="Times New Roman" w:hAnsi="Times New Roman" w:eastAsia="宋体" w:cs="Times New Roman"/>
                <w:i w:val="0"/>
                <w:iCs w:val="0"/>
                <w:color w:val="000000"/>
                <w:sz w:val="22"/>
                <w:szCs w:val="22"/>
                <w:highlight w:val="none"/>
                <w:u w:val="none"/>
                <w:lang w:val="en-US" w:eastAsia="zh-CN"/>
              </w:rPr>
              <w:t>-</w:t>
            </w:r>
          </w:p>
        </w:tc>
        <w:tc>
          <w:tcPr>
            <w:tcW w:w="1661" w:type="dxa"/>
            <w:tcBorders>
              <w:tl2br w:val="nil"/>
              <w:tr2bl w:val="nil"/>
            </w:tcBorders>
            <w:shd w:val="clear" w:color="auto" w:fill="F2F2F2"/>
            <w:noWrap w:val="0"/>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宋体" w:cs="Times New Roman"/>
                <w:i w:val="0"/>
                <w:iCs w:val="0"/>
                <w:color w:val="000000"/>
                <w:sz w:val="22"/>
                <w:szCs w:val="22"/>
                <w:highlight w:val="none"/>
                <w:u w:val="none"/>
                <w:lang w:val="en-US" w:eastAsia="zh-CN"/>
              </w:rPr>
            </w:pPr>
            <w:r>
              <w:rPr>
                <w:rFonts w:hint="default" w:ascii="Times New Roman" w:hAnsi="Times New Roman" w:eastAsia="宋体" w:cs="Times New Roman"/>
                <w:i w:val="0"/>
                <w:iCs w:val="0"/>
                <w:color w:val="000000"/>
                <w:sz w:val="22"/>
                <w:szCs w:val="22"/>
                <w:highlight w:val="none"/>
                <w:u w:val="none"/>
                <w:lang w:val="en-US" w:eastAsia="zh-CN"/>
              </w:rPr>
              <w:t>-</w:t>
            </w:r>
          </w:p>
        </w:tc>
        <w:tc>
          <w:tcPr>
            <w:tcW w:w="1594"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粤财预〔2024〕4号</w:t>
            </w:r>
          </w:p>
        </w:tc>
      </w:tr>
    </w:tbl>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lang w:eastAsia="zh-CN"/>
        </w:rPr>
        <w:t>（</w:t>
      </w:r>
      <w:r>
        <w:rPr>
          <w:rFonts w:hint="default" w:ascii="Times New Roman" w:hAnsi="Times New Roman" w:eastAsia="楷体_GB2312" w:cs="Times New Roman"/>
          <w:color w:val="000000"/>
          <w:sz w:val="32"/>
          <w:szCs w:val="32"/>
          <w:highlight w:val="none"/>
          <w:lang w:val="en-US" w:eastAsia="zh-CN"/>
        </w:rPr>
        <w:t>二</w:t>
      </w:r>
      <w:r>
        <w:rPr>
          <w:rFonts w:hint="default" w:ascii="Times New Roman" w:hAnsi="Times New Roman" w:eastAsia="楷体_GB2312" w:cs="Times New Roman"/>
          <w:color w:val="000000"/>
          <w:sz w:val="32"/>
          <w:szCs w:val="32"/>
          <w:highlight w:val="none"/>
          <w:lang w:eastAsia="zh-CN"/>
        </w:rPr>
        <w:t>）</w:t>
      </w:r>
      <w:r>
        <w:rPr>
          <w:rFonts w:hint="default" w:ascii="Times New Roman" w:hAnsi="Times New Roman" w:eastAsia="楷体_GB2312" w:cs="Times New Roman"/>
          <w:color w:val="000000"/>
          <w:sz w:val="32"/>
          <w:szCs w:val="32"/>
          <w:highlight w:val="none"/>
        </w:rPr>
        <w:t>资金分配方式</w:t>
      </w:r>
      <w:r>
        <w:rPr>
          <w:rFonts w:hint="default" w:ascii="Times New Roman" w:hAnsi="Times New Roman" w:eastAsia="楷体_GB2312"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对高水平医院建设资金、国家医学（医疗）中心建设资金</w:t>
      </w:r>
      <w:r>
        <w:rPr>
          <w:rFonts w:hint="default" w:ascii="Times New Roman" w:hAnsi="Times New Roman" w:eastAsia="仿宋_GB2312" w:cs="Times New Roman"/>
          <w:color w:val="000000"/>
          <w:sz w:val="32"/>
          <w:szCs w:val="32"/>
          <w:highlight w:val="none"/>
        </w:rPr>
        <w:t>分配</w:t>
      </w:r>
      <w:r>
        <w:rPr>
          <w:rFonts w:hint="default" w:ascii="Times New Roman" w:hAnsi="Times New Roman" w:eastAsia="仿宋_GB2312" w:cs="Times New Roman"/>
          <w:color w:val="000000"/>
          <w:sz w:val="32"/>
          <w:szCs w:val="32"/>
          <w:highlight w:val="none"/>
          <w:lang w:val="en-US" w:eastAsia="zh-CN"/>
        </w:rPr>
        <w:t>，主要按项目法分配，分配因素主要有支持方向、建设规模、成本造价及相关的考核管理办法</w:t>
      </w:r>
      <w:r>
        <w:rPr>
          <w:rFonts w:hint="eastAsia" w:ascii="Times New Roman" w:hAnsi="Times New Roman" w:cs="Times New Roman"/>
          <w:color w:val="000000"/>
          <w:sz w:val="32"/>
          <w:szCs w:val="32"/>
          <w:highlight w:val="none"/>
          <w:lang w:val="en-US" w:eastAsia="zh-CN"/>
        </w:rPr>
        <w:t>等</w:t>
      </w:r>
      <w:r>
        <w:rPr>
          <w:rFonts w:hint="default" w:ascii="Times New Roman" w:hAnsi="Times New Roman" w:eastAsia="仿宋_GB2312" w:cs="Times New Roman"/>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default" w:ascii="Times New Roman" w:hAnsi="Times New Roman" w:eastAsia="楷体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lang w:eastAsia="zh-CN"/>
        </w:rPr>
        <w:t>（</w:t>
      </w:r>
      <w:r>
        <w:rPr>
          <w:rFonts w:hint="default" w:ascii="Times New Roman" w:hAnsi="Times New Roman" w:eastAsia="楷体_GB2312" w:cs="Times New Roman"/>
          <w:color w:val="000000"/>
          <w:sz w:val="32"/>
          <w:szCs w:val="32"/>
          <w:highlight w:val="none"/>
          <w:lang w:val="en-US" w:eastAsia="zh-CN"/>
        </w:rPr>
        <w:t>三</w:t>
      </w:r>
      <w:r>
        <w:rPr>
          <w:rFonts w:hint="default" w:ascii="Times New Roman" w:hAnsi="Times New Roman" w:eastAsia="楷体_GB2312" w:cs="Times New Roman"/>
          <w:color w:val="000000"/>
          <w:sz w:val="32"/>
          <w:szCs w:val="32"/>
          <w:highlight w:val="none"/>
          <w:lang w:eastAsia="zh-CN"/>
        </w:rPr>
        <w:t>）主要用途。</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both"/>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1.高水平医院建设项目。</w:t>
      </w:r>
    </w:p>
    <w:p>
      <w:pPr>
        <w:pStyle w:val="5"/>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主要用于对广东省第二期高水平医院在学科建设、技术创新、研究突破、人才引进、辐射带动等方面予以能力提升。</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both"/>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2.国家医学（医疗）中心建设项目。</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主要用于提升</w:t>
      </w:r>
      <w:r>
        <w:rPr>
          <w:rFonts w:hint="default" w:ascii="Times New Roman" w:hAnsi="Times New Roman" w:eastAsia="仿宋_GB2312" w:cs="Times New Roman"/>
          <w:color w:val="000000"/>
          <w:sz w:val="32"/>
          <w:szCs w:val="32"/>
          <w:highlight w:val="none"/>
        </w:rPr>
        <w:t>广东国际心血管医学中心</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广东国际精准医学中心</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cs="Times New Roman"/>
          <w:color w:val="000000"/>
          <w:sz w:val="32"/>
          <w:szCs w:val="32"/>
          <w:highlight w:val="none"/>
          <w:lang w:val="en-US" w:eastAsia="zh-CN"/>
        </w:rPr>
        <w:t>广东乳腺肿瘤防治中心</w:t>
      </w:r>
      <w:r>
        <w:rPr>
          <w:rFonts w:hint="default" w:ascii="Times New Roman" w:hAnsi="Times New Roman" w:eastAsia="仿宋_GB2312" w:cs="Times New Roman"/>
          <w:color w:val="000000"/>
          <w:sz w:val="32"/>
          <w:szCs w:val="32"/>
          <w:highlight w:val="none"/>
          <w:lang w:val="en-US" w:eastAsia="zh-CN"/>
        </w:rPr>
        <w:t>等项目医疗服务能力水平</w:t>
      </w:r>
      <w:r>
        <w:rPr>
          <w:rFonts w:hint="default" w:ascii="Times New Roman" w:hAnsi="Times New Roman" w:eastAsia="仿宋_GB2312" w:cs="Times New Roman"/>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default" w:ascii="Times New Roman" w:hAnsi="Times New Roman" w:eastAsia="楷体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lang w:eastAsia="zh-CN"/>
        </w:rPr>
        <w:t>（</w:t>
      </w:r>
      <w:r>
        <w:rPr>
          <w:rFonts w:hint="default" w:ascii="Times New Roman" w:hAnsi="Times New Roman" w:eastAsia="楷体_GB2312" w:cs="Times New Roman"/>
          <w:color w:val="000000"/>
          <w:sz w:val="32"/>
          <w:szCs w:val="32"/>
          <w:highlight w:val="none"/>
          <w:lang w:val="en-US" w:eastAsia="zh-CN"/>
        </w:rPr>
        <w:t>四</w:t>
      </w:r>
      <w:r>
        <w:rPr>
          <w:rFonts w:hint="default" w:ascii="Times New Roman" w:hAnsi="Times New Roman" w:eastAsia="楷体_GB2312" w:cs="Times New Roman"/>
          <w:color w:val="000000"/>
          <w:sz w:val="32"/>
          <w:szCs w:val="32"/>
          <w:highlight w:val="none"/>
          <w:lang w:eastAsia="zh-CN"/>
        </w:rPr>
        <w:t>）扶持对象。</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both"/>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1.高水平医院建设项目。</w:t>
      </w:r>
    </w:p>
    <w:p>
      <w:pPr>
        <w:pStyle w:val="5"/>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扶持对象</w:t>
      </w:r>
      <w:r>
        <w:rPr>
          <w:rFonts w:hint="default" w:ascii="Times New Roman" w:hAnsi="Times New Roman" w:eastAsia="仿宋_GB2312" w:cs="Times New Roman"/>
          <w:color w:val="000000"/>
          <w:sz w:val="32"/>
          <w:szCs w:val="32"/>
          <w:highlight w:val="none"/>
          <w:lang w:val="en-US" w:eastAsia="zh-CN"/>
        </w:rPr>
        <w:t>包括：广东省人民医院、中山大学附属第一医院、中山大学孙逸仙纪念医院、中山大学附属第三医院、南方医科大学南方医院、广东省第二人民医院、南方医科大学珠江医院、暨南大学附属第一医院、广州市第八人民医院、深圳市中医院、深圳市儿童医院、中山大学附属第五医院、佛山市第一人民医院、韶关市第一人民医院、河源市人民医院、中山大学附属第三医院粤东医院、中山大学孙逸仙纪念医院深汕中心医院（汕尾市中心医院）、东莞市人民医院、中山市人民医院、江门市中心医院、高州市人民医院、潮州市中心医院、揭阳市人民医院、普宁市人民医院、云浮市人民医院。</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both"/>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2.国家医学（医疗）中心建设项目。</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sz w:val="32"/>
          <w:szCs w:val="32"/>
          <w:highlight w:val="none"/>
          <w:lang w:eastAsia="zh-CN"/>
        </w:rPr>
        <w:t>扶持对象</w:t>
      </w:r>
      <w:r>
        <w:rPr>
          <w:rFonts w:hint="default" w:ascii="Times New Roman" w:hAnsi="Times New Roman" w:eastAsia="仿宋_GB2312" w:cs="Times New Roman"/>
          <w:color w:val="000000"/>
          <w:sz w:val="32"/>
          <w:szCs w:val="32"/>
          <w:highlight w:val="none"/>
          <w:lang w:val="en-US" w:eastAsia="zh-CN"/>
        </w:rPr>
        <w:t>包括：</w:t>
      </w:r>
      <w:r>
        <w:rPr>
          <w:rFonts w:hint="default" w:ascii="Times New Roman" w:hAnsi="Times New Roman" w:eastAsia="仿宋_GB2312" w:cs="Times New Roman"/>
          <w:color w:val="000000"/>
          <w:kern w:val="2"/>
          <w:sz w:val="32"/>
          <w:szCs w:val="32"/>
          <w:highlight w:val="none"/>
          <w:lang w:val="en-US" w:eastAsia="zh-CN" w:bidi="ar-SA"/>
        </w:rPr>
        <w:t>支持中山大学孙逸仙纪念医院建设广东乳腺肿瘤防治中心，支持南方医科大学南方医院建设广东国际肾脏病医学中心和国家创伤医学中心，</w:t>
      </w:r>
      <w:r>
        <w:rPr>
          <w:rFonts w:hint="default" w:ascii="Times New Roman" w:hAnsi="Times New Roman" w:eastAsia="仿宋_GB2312" w:cs="Times New Roman"/>
          <w:color w:val="000000"/>
          <w:sz w:val="32"/>
          <w:szCs w:val="32"/>
          <w:highlight w:val="none"/>
          <w:lang w:val="en-US" w:eastAsia="zh-CN"/>
        </w:rPr>
        <w:t>支持广东省人民医院建设</w:t>
      </w:r>
      <w:r>
        <w:rPr>
          <w:rFonts w:hint="default" w:ascii="Times New Roman" w:hAnsi="Times New Roman" w:eastAsia="仿宋_GB2312" w:cs="Times New Roman"/>
          <w:color w:val="000000"/>
          <w:kern w:val="2"/>
          <w:sz w:val="32"/>
          <w:szCs w:val="32"/>
          <w:highlight w:val="none"/>
          <w:lang w:val="en-US" w:eastAsia="zh-CN" w:bidi="ar-SA"/>
        </w:rPr>
        <w:t>广东国际心血管医学中心（白云院区），支持中山大学附属第一医院建设广东国际精准医学中心。</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default" w:ascii="Times New Roman" w:hAnsi="Times New Roman" w:eastAsia="楷体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lang w:eastAsia="zh-CN"/>
        </w:rPr>
        <w:t>（</w:t>
      </w:r>
      <w:r>
        <w:rPr>
          <w:rFonts w:hint="default" w:ascii="Times New Roman" w:hAnsi="Times New Roman" w:eastAsia="楷体_GB2312" w:cs="Times New Roman"/>
          <w:color w:val="000000"/>
          <w:sz w:val="32"/>
          <w:szCs w:val="32"/>
          <w:highlight w:val="none"/>
          <w:lang w:val="en-US" w:eastAsia="zh-CN"/>
        </w:rPr>
        <w:t>五</w:t>
      </w:r>
      <w:r>
        <w:rPr>
          <w:rFonts w:hint="default" w:ascii="Times New Roman" w:hAnsi="Times New Roman" w:eastAsia="楷体_GB2312" w:cs="Times New Roman"/>
          <w:color w:val="000000"/>
          <w:sz w:val="32"/>
          <w:szCs w:val="32"/>
          <w:highlight w:val="none"/>
          <w:lang w:eastAsia="zh-CN"/>
        </w:rPr>
        <w:t>）绩效目标。</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省财政厅在年度专项资金下达时，同步下达了省财政转移支付绩效目标。</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jc w:val="both"/>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1.高水平医院建设项目。</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（1）年度绩效目标。</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争取全国百强医院1家，获得自然科学基金项目5项，发表SCI文章总数400篇，发表SCI高分值文章总数40篇，新增省级临床重点专科5个，引起高层次人才5名，新增新技术、新项目60项，获得专利60项。</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（2）年度绩效指标。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省财政厅共下达项目三级绩效指标17个，包括：产出指标7个、效益指标8个、满意度指标2个，具体如下：</w:t>
      </w:r>
    </w:p>
    <w:tbl>
      <w:tblPr>
        <w:tblStyle w:val="6"/>
        <w:tblW w:w="0" w:type="auto"/>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8"/>
        <w:gridCol w:w="1554"/>
        <w:gridCol w:w="4192"/>
        <w:gridCol w:w="2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blHeader/>
        </w:trPr>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一级指标</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二级指标</w:t>
            </w:r>
          </w:p>
        </w:tc>
        <w:tc>
          <w:tcPr>
            <w:tcW w:w="41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三级指标</w:t>
            </w:r>
          </w:p>
        </w:tc>
        <w:tc>
          <w:tcPr>
            <w:tcW w:w="21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eastAsia" w:ascii="黑体" w:hAnsi="黑体" w:eastAsia="黑体" w:cs="黑体"/>
                <w:b w:val="0"/>
                <w:bCs w:val="0"/>
                <w:i w:val="0"/>
                <w:iCs w:val="0"/>
                <w:color w:val="000000"/>
                <w:kern w:val="0"/>
                <w:sz w:val="24"/>
                <w:szCs w:val="24"/>
                <w:highlight w:val="none"/>
                <w:u w:val="none"/>
                <w:lang w:val="en-US" w:eastAsia="zh-CN" w:bidi="ar"/>
              </w:rPr>
            </w:pPr>
            <w:r>
              <w:rPr>
                <w:rFonts w:hint="eastAsia" w:ascii="黑体" w:hAnsi="黑体" w:eastAsia="黑体" w:cs="黑体"/>
                <w:b w:val="0"/>
                <w:bCs w:val="0"/>
                <w:i w:val="0"/>
                <w:iCs w:val="0"/>
                <w:color w:val="000000"/>
                <w:kern w:val="0"/>
                <w:sz w:val="24"/>
                <w:szCs w:val="24"/>
                <w:highlight w:val="none"/>
                <w:u w:val="none"/>
                <w:lang w:val="en-US" w:eastAsia="zh-CN" w:bidi="ar"/>
              </w:rPr>
              <w:t>当年度三级指标</w:t>
            </w:r>
          </w:p>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9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指标</w:t>
            </w:r>
          </w:p>
        </w:tc>
        <w:tc>
          <w:tcPr>
            <w:tcW w:w="1554" w:type="dxa"/>
            <w:vMerge w:val="restart"/>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数量指标</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支持高水平医院数量（家）</w:t>
            </w:r>
          </w:p>
        </w:tc>
        <w:tc>
          <w:tcPr>
            <w:tcW w:w="21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1554"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获得自然科学基金项目（项）</w:t>
            </w:r>
          </w:p>
        </w:tc>
        <w:tc>
          <w:tcPr>
            <w:tcW w:w="2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1554"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发表SCI高分值文章总数量</w:t>
            </w:r>
          </w:p>
        </w:tc>
        <w:tc>
          <w:tcPr>
            <w:tcW w:w="2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9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155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质量指标</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制定高水平医院建设方案的医院比例</w:t>
            </w:r>
          </w:p>
        </w:tc>
        <w:tc>
          <w:tcPr>
            <w:tcW w:w="21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9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1554"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4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“一对一”跨区域联动项目帮扶任务完成率</w:t>
            </w:r>
          </w:p>
        </w:tc>
        <w:tc>
          <w:tcPr>
            <w:tcW w:w="21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时效指标</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项目完成时间</w:t>
            </w:r>
          </w:p>
        </w:tc>
        <w:tc>
          <w:tcPr>
            <w:tcW w:w="2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9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1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成本指标</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高水平医院建设资金用于基建项目的比例</w:t>
            </w:r>
          </w:p>
        </w:tc>
        <w:tc>
          <w:tcPr>
            <w:tcW w:w="21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9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1554" w:type="dxa"/>
            <w:vMerge w:val="restart"/>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社会效益指标</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入选高水平医院所在地市的市域内住院率</w:t>
            </w:r>
          </w:p>
        </w:tc>
        <w:tc>
          <w:tcPr>
            <w:tcW w:w="21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1554"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全国百强医院（家）</w:t>
            </w:r>
          </w:p>
        </w:tc>
        <w:tc>
          <w:tcPr>
            <w:tcW w:w="2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1554"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新增省级临床重点专科</w:t>
            </w:r>
          </w:p>
        </w:tc>
        <w:tc>
          <w:tcPr>
            <w:tcW w:w="2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1554"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引进高层次医学人才（位）</w:t>
            </w:r>
          </w:p>
        </w:tc>
        <w:tc>
          <w:tcPr>
            <w:tcW w:w="2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1554"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新增新技术、新项目（项）</w:t>
            </w:r>
          </w:p>
        </w:tc>
        <w:tc>
          <w:tcPr>
            <w:tcW w:w="2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1554"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获得授权专利（项）</w:t>
            </w:r>
          </w:p>
        </w:tc>
        <w:tc>
          <w:tcPr>
            <w:tcW w:w="2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可持续影响</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开展现代医院管理制度建设</w:t>
            </w:r>
          </w:p>
        </w:tc>
        <w:tc>
          <w:tcPr>
            <w:tcW w:w="2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有效引导高水平医院优质医疗资源向资源薄弱地区延伸（是/否）</w:t>
            </w:r>
          </w:p>
        </w:tc>
        <w:tc>
          <w:tcPr>
            <w:tcW w:w="2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9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155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服务对象</w:t>
            </w:r>
          </w:p>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满意度</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（受支持）高水平医院门诊患者满意度（%）</w:t>
            </w:r>
          </w:p>
        </w:tc>
        <w:tc>
          <w:tcPr>
            <w:tcW w:w="21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9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1554"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pacing w:before="0" w:beforeLines="0" w:after="0" w:afterLines="0" w:line="400" w:lineRule="exact"/>
              <w:ind w:left="0"/>
              <w:jc w:val="center"/>
              <w:rPr>
                <w:rFonts w:hint="default" w:ascii="Times New Roman" w:hAnsi="Times New Roman" w:eastAsia="宋体" w:cs="Times New Roman"/>
                <w:i w:val="0"/>
                <w:iCs w:val="0"/>
                <w:color w:val="000000"/>
                <w:sz w:val="24"/>
                <w:szCs w:val="24"/>
                <w:highlight w:val="none"/>
                <w:u w:val="none"/>
              </w:rPr>
            </w:pPr>
          </w:p>
        </w:tc>
        <w:tc>
          <w:tcPr>
            <w:tcW w:w="4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（受支持）高水平住院患者满意度（%）</w:t>
            </w:r>
          </w:p>
        </w:tc>
        <w:tc>
          <w:tcPr>
            <w:tcW w:w="21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≥85%</w:t>
            </w:r>
          </w:p>
        </w:tc>
      </w:tr>
    </w:tbl>
    <w:p>
      <w:pPr>
        <w:keepNext w:val="0"/>
        <w:keepLines w:val="0"/>
        <w:pageBreakBefore w:val="0"/>
        <w:widowControl w:val="0"/>
        <w:kinsoku/>
        <w:wordWrap/>
        <w:overflowPunct/>
        <w:topLinePunct w:val="0"/>
        <w:autoSpaceDE/>
        <w:autoSpaceDN/>
        <w:bidi w:val="0"/>
        <w:adjustRightInd/>
        <w:snapToGrid w:val="0"/>
        <w:spacing w:line="560" w:lineRule="exact"/>
        <w:ind w:left="0"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2.国家医学（医疗）中心建设项目。</w:t>
      </w:r>
    </w:p>
    <w:p>
      <w:pPr>
        <w:pStyle w:val="2"/>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（1）年度绩效目标。</w:t>
      </w:r>
    </w:p>
    <w:p>
      <w:pPr>
        <w:pStyle w:val="2"/>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1）</w:t>
      </w:r>
      <w:r>
        <w:rPr>
          <w:rFonts w:hint="default" w:ascii="Times New Roman" w:hAnsi="Times New Roman" w:eastAsia="仿宋_GB2312" w:cs="Times New Roman"/>
          <w:color w:val="000000"/>
          <w:kern w:val="0"/>
          <w:sz w:val="32"/>
          <w:szCs w:val="32"/>
          <w:highlight w:val="none"/>
          <w:u w:val="none"/>
          <w:lang w:val="en-US" w:eastAsia="zh-CN" w:bidi="ar"/>
        </w:rPr>
        <w:t>广东国际精准医学中心：</w:t>
      </w:r>
      <w:r>
        <w:rPr>
          <w:rFonts w:hint="default" w:ascii="Times New Roman" w:hAnsi="Times New Roman" w:eastAsia="仿宋_GB2312" w:cs="Times New Roman"/>
          <w:color w:val="000000"/>
          <w:kern w:val="0"/>
          <w:sz w:val="32"/>
          <w:szCs w:val="32"/>
          <w:highlight w:val="none"/>
          <w:lang w:val="en-US" w:eastAsia="zh-CN" w:bidi="ar"/>
        </w:rPr>
        <w:t>确保9大平台（包括基础研究平台和实验动物平台）全部运行，满足科研人员实验需求；完善生物样本库建设，新启动至少3个病种的多组学数据库建设；建成精准医疗大数据高性能平台，满足未来5年基于医疗大数据和人工智能临床研究项目的数据存储与处理能力。围绕疑难重症及罕见病诊治中心进行建设，如期完成设备立项及前期调研论证、招标采购及合同签订、设备验收工作；做好设备相关的医生及护士培训工作；提升疑难重症及罕见病医疗服务能力，提升患者满意度和医务人员满意度。继续推进一体化紧急医学救援体系建设和跨区域医疗质量监控管理平台建设，规划接口方案；完成医学大数据和人工智能科研平台一期的基础设施建设；平台具备可扩展的基础大数据服务能力；平台具备数据多样性治理和可视化数据挖掘和呈现能力。引进高层次人才、培育国家级青年、后备人才。</w:t>
      </w:r>
    </w:p>
    <w:p>
      <w:pPr>
        <w:pStyle w:val="2"/>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2）广东国际心血管医学中心：实施广东国际心血管医学中心（白云院区）基础设施建设和人才引进、平台建设，并在现有基础和转化研究平台和实验动物平台（广东省医学实验动物中心）的基础上，进一步完善科研创新平台和转化应用平台的建设，包括高端核心设备和公共开放平台建设，满足科研人员实验需求和心血管学科成果产出；进一步加强心血管生物样本库建设，支撑并促进心血管疾病多组学分析及大数据建设。</w:t>
      </w:r>
    </w:p>
    <w:p>
      <w:pPr>
        <w:pStyle w:val="2"/>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3）广东乳腺肿瘤防治中心：完成基坑围护及降排水工程、50%土石方工程、桩基础工程施工，同时完成地下结构土建工程施工。</w:t>
      </w:r>
    </w:p>
    <w:p>
      <w:pPr>
        <w:pStyle w:val="2"/>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4）广东国际肾脏病医学中心：广东国际肾脏病医学中心完成建设至地下室负四层梁板墙柱，完成基坑支护。</w:t>
      </w:r>
    </w:p>
    <w:p>
      <w:pPr>
        <w:pStyle w:val="2"/>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5）国家创伤区域医疗中心：开展创伤区域医疗中心项目的施工图设计、施工单位、监理单位的招标工作</w:t>
      </w:r>
    </w:p>
    <w:p>
      <w:pPr>
        <w:pStyle w:val="2"/>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（2）年度绩效指标。</w:t>
      </w:r>
    </w:p>
    <w:p>
      <w:pPr>
        <w:pStyle w:val="2"/>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省财政厅共下达项目三级绩效指标</w:t>
      </w:r>
      <w:r>
        <w:rPr>
          <w:rFonts w:hint="default" w:ascii="Times New Roman" w:hAnsi="Times New Roman" w:eastAsia="仿宋_GB2312" w:cs="Times New Roman"/>
          <w:color w:val="000000"/>
          <w:kern w:val="0"/>
          <w:sz w:val="32"/>
          <w:szCs w:val="32"/>
          <w:highlight w:val="none"/>
          <w:lang w:val="en" w:eastAsia="zh-CN" w:bidi="ar"/>
        </w:rPr>
        <w:t>16</w:t>
      </w:r>
      <w:r>
        <w:rPr>
          <w:rFonts w:hint="default" w:ascii="Times New Roman" w:hAnsi="Times New Roman" w:eastAsia="仿宋_GB2312" w:cs="Times New Roman"/>
          <w:color w:val="000000"/>
          <w:kern w:val="0"/>
          <w:sz w:val="32"/>
          <w:szCs w:val="32"/>
          <w:highlight w:val="none"/>
          <w:lang w:val="en-US" w:eastAsia="zh-CN" w:bidi="ar"/>
        </w:rPr>
        <w:t>个，包括：产出指标</w:t>
      </w:r>
      <w:r>
        <w:rPr>
          <w:rFonts w:hint="default" w:ascii="Times New Roman" w:hAnsi="Times New Roman" w:eastAsia="仿宋_GB2312" w:cs="Times New Roman"/>
          <w:color w:val="000000"/>
          <w:kern w:val="0"/>
          <w:sz w:val="32"/>
          <w:szCs w:val="32"/>
          <w:highlight w:val="none"/>
          <w:lang w:val="en" w:eastAsia="zh-CN" w:bidi="ar"/>
        </w:rPr>
        <w:t>8</w:t>
      </w:r>
      <w:r>
        <w:rPr>
          <w:rFonts w:hint="default" w:ascii="Times New Roman" w:hAnsi="Times New Roman" w:eastAsia="仿宋_GB2312" w:cs="Times New Roman"/>
          <w:color w:val="000000"/>
          <w:kern w:val="0"/>
          <w:sz w:val="32"/>
          <w:szCs w:val="32"/>
          <w:highlight w:val="none"/>
          <w:lang w:val="en-US" w:eastAsia="zh-CN" w:bidi="ar"/>
        </w:rPr>
        <w:t>个、效益指标</w:t>
      </w:r>
      <w:r>
        <w:rPr>
          <w:rFonts w:hint="default" w:ascii="Times New Roman" w:hAnsi="Times New Roman" w:eastAsia="仿宋_GB2312" w:cs="Times New Roman"/>
          <w:color w:val="000000"/>
          <w:kern w:val="0"/>
          <w:sz w:val="32"/>
          <w:szCs w:val="32"/>
          <w:highlight w:val="none"/>
          <w:lang w:val="en" w:eastAsia="zh-CN" w:bidi="ar"/>
        </w:rPr>
        <w:t>4</w:t>
      </w:r>
      <w:r>
        <w:rPr>
          <w:rFonts w:hint="default" w:ascii="Times New Roman" w:hAnsi="Times New Roman" w:eastAsia="仿宋_GB2312" w:cs="Times New Roman"/>
          <w:color w:val="000000"/>
          <w:kern w:val="0"/>
          <w:sz w:val="32"/>
          <w:szCs w:val="32"/>
          <w:highlight w:val="none"/>
          <w:lang w:val="en-US" w:eastAsia="zh-CN" w:bidi="ar"/>
        </w:rPr>
        <w:t>个、满意度指标</w:t>
      </w:r>
      <w:r>
        <w:rPr>
          <w:rFonts w:hint="default" w:ascii="Times New Roman" w:hAnsi="Times New Roman" w:eastAsia="仿宋_GB2312" w:cs="Times New Roman"/>
          <w:color w:val="000000"/>
          <w:kern w:val="0"/>
          <w:sz w:val="32"/>
          <w:szCs w:val="32"/>
          <w:highlight w:val="none"/>
          <w:lang w:val="en" w:eastAsia="zh-CN" w:bidi="ar"/>
        </w:rPr>
        <w:t>2</w:t>
      </w:r>
      <w:r>
        <w:rPr>
          <w:rFonts w:hint="default" w:ascii="Times New Roman" w:hAnsi="Times New Roman" w:eastAsia="仿宋_GB2312" w:cs="Times New Roman"/>
          <w:color w:val="000000"/>
          <w:kern w:val="0"/>
          <w:sz w:val="32"/>
          <w:szCs w:val="32"/>
          <w:highlight w:val="none"/>
          <w:lang w:val="en-US" w:eastAsia="zh-CN" w:bidi="ar"/>
        </w:rPr>
        <w:t>个，具体如下：</w:t>
      </w:r>
    </w:p>
    <w:tbl>
      <w:tblPr>
        <w:tblStyle w:val="6"/>
        <w:tblW w:w="0" w:type="auto"/>
        <w:tblInd w:w="-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8"/>
        <w:gridCol w:w="1412"/>
        <w:gridCol w:w="4517"/>
        <w:gridCol w:w="2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color w:val="000000"/>
                <w:sz w:val="24"/>
                <w:szCs w:val="24"/>
                <w:highlight w:val="none"/>
                <w:u w:val="none"/>
                <w:lang w:val="en-US" w:eastAsia="zh-CN" w:bidi="ar"/>
              </w:rPr>
              <w:t>一级指标</w:t>
            </w:r>
          </w:p>
        </w:tc>
        <w:tc>
          <w:tcPr>
            <w:tcW w:w="1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color w:val="000000"/>
                <w:sz w:val="24"/>
                <w:szCs w:val="24"/>
                <w:highlight w:val="none"/>
                <w:u w:val="none"/>
                <w:lang w:val="en-US" w:eastAsia="zh-CN" w:bidi="ar"/>
              </w:rPr>
              <w:t>二级指标</w:t>
            </w:r>
          </w:p>
        </w:tc>
        <w:tc>
          <w:tcPr>
            <w:tcW w:w="4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color w:val="000000"/>
                <w:sz w:val="24"/>
                <w:szCs w:val="24"/>
                <w:highlight w:val="none"/>
                <w:u w:val="none"/>
                <w:lang w:val="en-US" w:eastAsia="zh-CN" w:bidi="ar"/>
              </w:rPr>
              <w:t>三级指标</w:t>
            </w:r>
          </w:p>
        </w:tc>
        <w:tc>
          <w:tcPr>
            <w:tcW w:w="2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color w:val="000000"/>
                <w:sz w:val="24"/>
                <w:szCs w:val="24"/>
                <w:highlight w:val="none"/>
                <w:u w:val="none"/>
                <w:lang w:val="en-US" w:eastAsia="zh-CN" w:bidi="ar"/>
              </w:rPr>
              <w:t>当年度三级指标目标值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color w:val="000000"/>
                <w:sz w:val="24"/>
                <w:szCs w:val="24"/>
                <w:highlight w:val="none"/>
                <w:u w:val="none"/>
                <w:lang w:val="en-US" w:eastAsia="zh-CN" w:bidi="ar"/>
              </w:rPr>
              <w:t>产出指标</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color w:val="000000"/>
                <w:sz w:val="24"/>
                <w:szCs w:val="24"/>
                <w:highlight w:val="none"/>
                <w:u w:val="none"/>
                <w:lang w:val="en-US" w:eastAsia="zh-CN" w:bidi="ar"/>
              </w:rPr>
              <w:t>数量指标</w:t>
            </w:r>
          </w:p>
        </w:tc>
        <w:tc>
          <w:tcPr>
            <w:tcW w:w="4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left"/>
              <w:textAlignment w:val="center"/>
              <w:rPr>
                <w:rFonts w:hint="default" w:ascii="Times New Roman" w:hAnsi="Times New Roman" w:eastAsia="宋体" w:cs="Times New Roman"/>
                <w:i w:val="0"/>
                <w:iCs w:val="0"/>
                <w:color w:val="000000"/>
                <w:sz w:val="24"/>
                <w:szCs w:val="24"/>
                <w:highlight w:val="none"/>
                <w:lang w:val="en-US" w:eastAsia="zh-CN" w:bidi="ar"/>
              </w:rPr>
            </w:pPr>
            <w:r>
              <w:rPr>
                <w:rFonts w:hint="default" w:ascii="Times New Roman" w:hAnsi="Times New Roman" w:eastAsia="宋体" w:cs="Times New Roman"/>
                <w:i w:val="0"/>
                <w:iCs w:val="0"/>
                <w:color w:val="000000"/>
                <w:sz w:val="24"/>
                <w:szCs w:val="24"/>
                <w:highlight w:val="none"/>
                <w:u w:val="none"/>
                <w:lang w:val="en-US" w:eastAsia="zh-CN" w:bidi="ar"/>
              </w:rPr>
              <w:t>新增高端科研仪器设备及智能医疗设备（台）（广东国际精准医学中心）</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360" w:lineRule="exact"/>
              <w:ind w:left="0"/>
              <w:jc w:val="center"/>
              <w:rPr>
                <w:rFonts w:hint="default" w:ascii="Times New Roman" w:hAnsi="Times New Roman" w:eastAsia="宋体" w:cs="Times New Roman"/>
                <w:i w:val="0"/>
                <w:iCs w:val="0"/>
                <w:color w:val="000000"/>
                <w:sz w:val="24"/>
                <w:szCs w:val="24"/>
                <w:highlight w:val="none"/>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360" w:lineRule="exact"/>
              <w:ind w:left="0"/>
              <w:jc w:val="center"/>
              <w:rPr>
                <w:rFonts w:hint="default" w:ascii="Times New Roman" w:hAnsi="Times New Roman" w:eastAsia="宋体" w:cs="Times New Roman"/>
                <w:i w:val="0"/>
                <w:iCs w:val="0"/>
                <w:color w:val="000000"/>
                <w:sz w:val="24"/>
                <w:szCs w:val="24"/>
                <w:highlight w:val="none"/>
                <w:u w:val="none"/>
              </w:rPr>
            </w:pPr>
          </w:p>
        </w:tc>
        <w:tc>
          <w:tcPr>
            <w:tcW w:w="4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left"/>
              <w:textAlignment w:val="center"/>
              <w:rPr>
                <w:rFonts w:hint="default" w:ascii="Times New Roman" w:hAnsi="Times New Roman" w:eastAsia="宋体" w:cs="Times New Roman"/>
                <w:i w:val="0"/>
                <w:iCs w:val="0"/>
                <w:color w:val="000000"/>
                <w:sz w:val="24"/>
                <w:szCs w:val="24"/>
                <w:highlight w:val="none"/>
                <w:lang w:val="en-US" w:eastAsia="zh-CN" w:bidi="ar"/>
              </w:rPr>
            </w:pPr>
            <w:r>
              <w:rPr>
                <w:rFonts w:hint="default" w:ascii="Times New Roman" w:hAnsi="Times New Roman" w:eastAsia="宋体" w:cs="Times New Roman"/>
                <w:i w:val="0"/>
                <w:iCs w:val="0"/>
                <w:color w:val="000000"/>
                <w:sz w:val="24"/>
                <w:szCs w:val="24"/>
                <w:highlight w:val="none"/>
                <w:u w:val="none"/>
                <w:lang w:val="en-US" w:eastAsia="zh-CN" w:bidi="ar"/>
              </w:rPr>
              <w:t>搭建科研平台（个）（广东国际精准医学中心+广东国际心血管医学中心）</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360" w:lineRule="exact"/>
              <w:ind w:left="0"/>
              <w:jc w:val="center"/>
              <w:rPr>
                <w:rFonts w:hint="default" w:ascii="Times New Roman" w:hAnsi="Times New Roman" w:eastAsia="宋体" w:cs="Times New Roman"/>
                <w:i w:val="0"/>
                <w:iCs w:val="0"/>
                <w:color w:val="000000"/>
                <w:sz w:val="24"/>
                <w:szCs w:val="24"/>
                <w:highlight w:val="none"/>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360" w:lineRule="exact"/>
              <w:ind w:left="0"/>
              <w:jc w:val="center"/>
              <w:rPr>
                <w:rFonts w:hint="default" w:ascii="Times New Roman" w:hAnsi="Times New Roman" w:eastAsia="宋体" w:cs="Times New Roman"/>
                <w:i w:val="0"/>
                <w:iCs w:val="0"/>
                <w:color w:val="000000"/>
                <w:sz w:val="24"/>
                <w:szCs w:val="24"/>
                <w:highlight w:val="none"/>
                <w:u w:val="none"/>
              </w:rPr>
            </w:pPr>
          </w:p>
        </w:tc>
        <w:tc>
          <w:tcPr>
            <w:tcW w:w="4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left"/>
              <w:textAlignment w:val="center"/>
              <w:rPr>
                <w:rFonts w:hint="default" w:ascii="Times New Roman" w:hAnsi="Times New Roman" w:eastAsia="宋体" w:cs="Times New Roman"/>
                <w:i w:val="0"/>
                <w:iCs w:val="0"/>
                <w:color w:val="000000"/>
                <w:sz w:val="24"/>
                <w:szCs w:val="24"/>
                <w:highlight w:val="none"/>
                <w:lang w:val="en-US" w:eastAsia="zh-CN" w:bidi="ar"/>
              </w:rPr>
            </w:pPr>
            <w:r>
              <w:rPr>
                <w:rFonts w:hint="default" w:ascii="Times New Roman" w:hAnsi="Times New Roman" w:eastAsia="宋体" w:cs="Times New Roman"/>
                <w:i w:val="0"/>
                <w:iCs w:val="0"/>
                <w:color w:val="000000"/>
                <w:sz w:val="24"/>
                <w:szCs w:val="24"/>
                <w:highlight w:val="none"/>
                <w:u w:val="none"/>
                <w:lang w:val="en-US" w:eastAsia="zh-CN" w:bidi="ar"/>
              </w:rPr>
              <w:t>国内学术交流活动次数（次）（广东乳腺肿瘤防治中心）</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360" w:lineRule="exact"/>
              <w:ind w:left="0"/>
              <w:jc w:val="center"/>
              <w:rPr>
                <w:rFonts w:hint="default" w:ascii="Times New Roman" w:hAnsi="Times New Roman" w:eastAsia="宋体" w:cs="Times New Roman"/>
                <w:i w:val="0"/>
                <w:iCs w:val="0"/>
                <w:color w:val="000000"/>
                <w:sz w:val="24"/>
                <w:szCs w:val="24"/>
                <w:highlight w:val="none"/>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360" w:lineRule="exact"/>
              <w:ind w:left="0"/>
              <w:jc w:val="center"/>
              <w:rPr>
                <w:rFonts w:hint="default" w:ascii="Times New Roman" w:hAnsi="Times New Roman" w:eastAsia="宋体" w:cs="Times New Roman"/>
                <w:i w:val="0"/>
                <w:iCs w:val="0"/>
                <w:color w:val="000000"/>
                <w:sz w:val="24"/>
                <w:szCs w:val="24"/>
                <w:highlight w:val="none"/>
                <w:u w:val="none"/>
              </w:rPr>
            </w:pPr>
          </w:p>
        </w:tc>
        <w:tc>
          <w:tcPr>
            <w:tcW w:w="4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left"/>
              <w:textAlignment w:val="center"/>
              <w:rPr>
                <w:rFonts w:hint="default" w:ascii="Times New Roman" w:hAnsi="Times New Roman" w:eastAsia="宋体" w:cs="Times New Roman"/>
                <w:i w:val="0"/>
                <w:iCs w:val="0"/>
                <w:color w:val="000000"/>
                <w:sz w:val="24"/>
                <w:szCs w:val="24"/>
                <w:highlight w:val="none"/>
                <w:lang w:val="en-US" w:eastAsia="zh-CN" w:bidi="ar"/>
              </w:rPr>
            </w:pPr>
            <w:r>
              <w:rPr>
                <w:rFonts w:hint="default" w:ascii="Times New Roman" w:hAnsi="Times New Roman" w:eastAsia="宋体" w:cs="Times New Roman"/>
                <w:i w:val="0"/>
                <w:iCs w:val="0"/>
                <w:color w:val="000000"/>
                <w:sz w:val="24"/>
                <w:szCs w:val="24"/>
                <w:highlight w:val="none"/>
                <w:u w:val="none"/>
                <w:lang w:val="en-US" w:eastAsia="zh-CN" w:bidi="ar"/>
              </w:rPr>
              <w:t>培养专业人才（人）（广东国际心血管医学中心）</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360" w:lineRule="exact"/>
              <w:ind w:left="0"/>
              <w:jc w:val="center"/>
              <w:rPr>
                <w:rFonts w:hint="default" w:ascii="Times New Roman" w:hAnsi="Times New Roman" w:eastAsia="宋体" w:cs="Times New Roman"/>
                <w:i w:val="0"/>
                <w:iCs w:val="0"/>
                <w:color w:val="000000"/>
                <w:sz w:val="24"/>
                <w:szCs w:val="24"/>
                <w:highlight w:val="none"/>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360" w:lineRule="exact"/>
              <w:ind w:left="0"/>
              <w:jc w:val="center"/>
              <w:rPr>
                <w:rFonts w:hint="default" w:ascii="Times New Roman" w:hAnsi="Times New Roman" w:eastAsia="宋体" w:cs="Times New Roman"/>
                <w:i w:val="0"/>
                <w:iCs w:val="0"/>
                <w:color w:val="000000"/>
                <w:sz w:val="24"/>
                <w:szCs w:val="24"/>
                <w:highlight w:val="none"/>
                <w:u w:val="none"/>
              </w:rPr>
            </w:pPr>
          </w:p>
        </w:tc>
        <w:tc>
          <w:tcPr>
            <w:tcW w:w="4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left"/>
              <w:textAlignment w:val="center"/>
              <w:rPr>
                <w:rFonts w:hint="default" w:ascii="Times New Roman" w:hAnsi="Times New Roman" w:eastAsia="宋体" w:cs="Times New Roman"/>
                <w:i w:val="0"/>
                <w:iCs w:val="0"/>
                <w:color w:val="000000"/>
                <w:sz w:val="24"/>
                <w:szCs w:val="24"/>
                <w:highlight w:val="none"/>
                <w:lang w:val="en-US" w:eastAsia="zh-CN" w:bidi="ar"/>
              </w:rPr>
            </w:pPr>
            <w:r>
              <w:rPr>
                <w:rFonts w:hint="default" w:ascii="Times New Roman" w:hAnsi="Times New Roman" w:eastAsia="宋体" w:cs="Times New Roman"/>
                <w:i w:val="0"/>
                <w:iCs w:val="0"/>
                <w:color w:val="000000"/>
                <w:sz w:val="24"/>
                <w:szCs w:val="24"/>
                <w:highlight w:val="none"/>
                <w:u w:val="none"/>
                <w:lang w:val="en-US" w:eastAsia="zh-CN" w:bidi="ar"/>
              </w:rPr>
              <w:t>建设进度（%）（广东国际肾脏病医学中心+国家创伤区域医疗中心）</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360" w:lineRule="exact"/>
              <w:ind w:left="0"/>
              <w:jc w:val="center"/>
              <w:rPr>
                <w:rFonts w:hint="default" w:ascii="Times New Roman" w:hAnsi="Times New Roman" w:eastAsia="宋体" w:cs="Times New Roman"/>
                <w:i w:val="0"/>
                <w:iCs w:val="0"/>
                <w:color w:val="000000"/>
                <w:sz w:val="24"/>
                <w:szCs w:val="24"/>
                <w:highlight w:val="none"/>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color w:val="000000"/>
                <w:sz w:val="24"/>
                <w:szCs w:val="24"/>
                <w:highlight w:val="none"/>
                <w:u w:val="none"/>
                <w:lang w:val="en-US" w:eastAsia="zh-CN" w:bidi="ar"/>
              </w:rPr>
              <w:t>质量指标</w:t>
            </w:r>
          </w:p>
        </w:tc>
        <w:tc>
          <w:tcPr>
            <w:tcW w:w="4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left"/>
              <w:textAlignment w:val="center"/>
              <w:rPr>
                <w:rFonts w:hint="default" w:ascii="Times New Roman" w:hAnsi="Times New Roman" w:eastAsia="宋体" w:cs="Times New Roman"/>
                <w:i w:val="0"/>
                <w:iCs w:val="0"/>
                <w:color w:val="000000"/>
                <w:sz w:val="24"/>
                <w:szCs w:val="24"/>
                <w:highlight w:val="none"/>
                <w:lang w:val="en-US" w:eastAsia="zh-CN" w:bidi="ar"/>
              </w:rPr>
            </w:pPr>
            <w:r>
              <w:rPr>
                <w:rFonts w:hint="default" w:ascii="Times New Roman" w:hAnsi="Times New Roman" w:eastAsia="宋体" w:cs="Times New Roman"/>
                <w:i w:val="0"/>
                <w:iCs w:val="0"/>
                <w:color w:val="000000"/>
                <w:sz w:val="24"/>
                <w:szCs w:val="24"/>
                <w:highlight w:val="none"/>
                <w:u w:val="none"/>
                <w:lang w:val="en-US" w:eastAsia="zh-CN" w:bidi="ar"/>
              </w:rPr>
              <w:t>设备利用率（%）（广东国际精准医学中心+广东国际心血管医学中心）</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360" w:lineRule="exact"/>
              <w:ind w:left="0"/>
              <w:jc w:val="center"/>
              <w:rPr>
                <w:rFonts w:hint="default" w:ascii="Times New Roman" w:hAnsi="Times New Roman" w:eastAsia="宋体" w:cs="Times New Roman"/>
                <w:i w:val="0"/>
                <w:iCs w:val="0"/>
                <w:color w:val="000000"/>
                <w:sz w:val="24"/>
                <w:szCs w:val="24"/>
                <w:highlight w:val="none"/>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360" w:lineRule="exact"/>
              <w:ind w:left="0"/>
              <w:jc w:val="center"/>
              <w:rPr>
                <w:rFonts w:hint="default" w:ascii="Times New Roman" w:hAnsi="Times New Roman" w:eastAsia="宋体" w:cs="Times New Roman"/>
                <w:i w:val="0"/>
                <w:iCs w:val="0"/>
                <w:color w:val="000000"/>
                <w:sz w:val="24"/>
                <w:szCs w:val="24"/>
                <w:highlight w:val="none"/>
                <w:u w:val="none"/>
              </w:rPr>
            </w:pPr>
          </w:p>
        </w:tc>
        <w:tc>
          <w:tcPr>
            <w:tcW w:w="4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left"/>
              <w:textAlignment w:val="center"/>
              <w:rPr>
                <w:rFonts w:hint="default" w:ascii="Times New Roman" w:hAnsi="Times New Roman" w:eastAsia="宋体" w:cs="Times New Roman"/>
                <w:i w:val="0"/>
                <w:iCs w:val="0"/>
                <w:color w:val="000000"/>
                <w:sz w:val="24"/>
                <w:szCs w:val="24"/>
                <w:highlight w:val="none"/>
                <w:lang w:val="en-US" w:eastAsia="zh-CN" w:bidi="ar"/>
              </w:rPr>
            </w:pPr>
            <w:r>
              <w:rPr>
                <w:rFonts w:hint="default" w:ascii="Times New Roman" w:hAnsi="Times New Roman" w:eastAsia="宋体" w:cs="Times New Roman"/>
                <w:i w:val="0"/>
                <w:iCs w:val="0"/>
                <w:color w:val="000000"/>
                <w:sz w:val="24"/>
                <w:szCs w:val="24"/>
                <w:highlight w:val="none"/>
                <w:u w:val="none"/>
                <w:lang w:val="en-US" w:eastAsia="zh-CN" w:bidi="ar"/>
              </w:rPr>
              <w:t>设备验收合格率（%）（广东国际精准医学中心+广东国际心血管医学中心）</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360" w:lineRule="exact"/>
              <w:ind w:left="0"/>
              <w:jc w:val="center"/>
              <w:rPr>
                <w:rFonts w:hint="default" w:ascii="Times New Roman" w:hAnsi="Times New Roman" w:eastAsia="宋体" w:cs="Times New Roman"/>
                <w:i w:val="0"/>
                <w:iCs w:val="0"/>
                <w:color w:val="000000"/>
                <w:sz w:val="24"/>
                <w:szCs w:val="24"/>
                <w:highlight w:val="none"/>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color w:val="000000"/>
                <w:sz w:val="24"/>
                <w:szCs w:val="24"/>
                <w:highlight w:val="none"/>
                <w:u w:val="none"/>
                <w:lang w:val="en-US" w:eastAsia="zh-CN" w:bidi="ar"/>
              </w:rPr>
              <w:t>时效指标</w:t>
            </w:r>
          </w:p>
        </w:tc>
        <w:tc>
          <w:tcPr>
            <w:tcW w:w="4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left"/>
              <w:textAlignment w:val="center"/>
              <w:rPr>
                <w:rFonts w:hint="default" w:ascii="Times New Roman" w:hAnsi="Times New Roman" w:eastAsia="宋体" w:cs="Times New Roman"/>
                <w:i w:val="0"/>
                <w:iCs w:val="0"/>
                <w:color w:val="000000"/>
                <w:sz w:val="24"/>
                <w:szCs w:val="24"/>
                <w:highlight w:val="none"/>
                <w:lang w:val="en-US" w:eastAsia="zh-CN" w:bidi="ar"/>
              </w:rPr>
            </w:pPr>
            <w:r>
              <w:rPr>
                <w:rFonts w:hint="default" w:ascii="Times New Roman" w:hAnsi="Times New Roman" w:eastAsia="宋体" w:cs="Times New Roman"/>
                <w:i w:val="0"/>
                <w:iCs w:val="0"/>
                <w:color w:val="000000"/>
                <w:sz w:val="24"/>
                <w:szCs w:val="24"/>
                <w:highlight w:val="none"/>
                <w:u w:val="none"/>
                <w:lang w:val="en-US" w:eastAsia="zh-CN" w:bidi="ar"/>
              </w:rPr>
              <w:t>新增设备装机完成率（%）</w:t>
            </w:r>
            <w:r>
              <w:rPr>
                <w:rFonts w:hint="default" w:ascii="Times New Roman" w:hAnsi="Times New Roman" w:eastAsia="宋体" w:cs="Times New Roman"/>
                <w:i w:val="0"/>
                <w:iCs w:val="0"/>
                <w:color w:val="000000"/>
                <w:sz w:val="24"/>
                <w:szCs w:val="24"/>
                <w:highlight w:val="none"/>
                <w:u w:val="none"/>
                <w:lang w:val="en-US" w:eastAsia="zh-CN" w:bidi="ar"/>
              </w:rPr>
              <w:br w:type="textWrapping"/>
            </w:r>
            <w:r>
              <w:rPr>
                <w:rFonts w:hint="default" w:ascii="Times New Roman" w:hAnsi="Times New Roman" w:eastAsia="宋体" w:cs="Times New Roman"/>
                <w:i w:val="0"/>
                <w:iCs w:val="0"/>
                <w:color w:val="000000"/>
                <w:sz w:val="24"/>
                <w:szCs w:val="24"/>
                <w:highlight w:val="none"/>
                <w:u w:val="none"/>
                <w:lang w:val="en-US" w:eastAsia="zh-CN" w:bidi="ar"/>
              </w:rPr>
              <w:t>（广东国际精准医学中心）</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360" w:lineRule="exact"/>
              <w:ind w:left="0"/>
              <w:jc w:val="center"/>
              <w:rPr>
                <w:rFonts w:hint="default" w:ascii="Times New Roman" w:hAnsi="Times New Roman" w:eastAsia="宋体" w:cs="Times New Roman"/>
                <w:i w:val="0"/>
                <w:iCs w:val="0"/>
                <w:color w:val="000000"/>
                <w:sz w:val="24"/>
                <w:szCs w:val="24"/>
                <w:highlight w:val="none"/>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成本指标</w:t>
            </w:r>
          </w:p>
        </w:tc>
        <w:tc>
          <w:tcPr>
            <w:tcW w:w="4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left"/>
              <w:textAlignment w:val="center"/>
              <w:rPr>
                <w:rFonts w:hint="default" w:ascii="Times New Roman" w:hAnsi="Times New Roman" w:eastAsia="宋体" w:cs="Times New Roman"/>
                <w:i w:val="0"/>
                <w:iCs w:val="0"/>
                <w:color w:val="000000"/>
                <w:sz w:val="24"/>
                <w:szCs w:val="24"/>
                <w:highlight w:val="none"/>
                <w:lang w:val="en-US" w:eastAsia="zh-CN" w:bidi="ar"/>
              </w:rPr>
            </w:pPr>
            <w:r>
              <w:rPr>
                <w:rFonts w:hint="default" w:ascii="Times New Roman" w:hAnsi="Times New Roman" w:eastAsia="宋体" w:cs="Times New Roman"/>
                <w:i w:val="0"/>
                <w:iCs w:val="0"/>
                <w:color w:val="000000"/>
                <w:sz w:val="24"/>
                <w:szCs w:val="24"/>
                <w:highlight w:val="none"/>
                <w:u w:val="none"/>
                <w:lang w:val="en-US" w:eastAsia="zh-CN" w:bidi="ar"/>
              </w:rPr>
              <w:t>项目预算控制</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不超预算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color w:val="000000"/>
                <w:sz w:val="24"/>
                <w:szCs w:val="24"/>
                <w:highlight w:val="none"/>
                <w:u w:val="none"/>
                <w:lang w:val="en-US" w:eastAsia="zh-CN" w:bidi="ar"/>
              </w:rPr>
              <w:t>效益指标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color w:val="000000"/>
                <w:sz w:val="24"/>
                <w:szCs w:val="24"/>
                <w:highlight w:val="none"/>
                <w:u w:val="none"/>
                <w:lang w:val="en-US" w:eastAsia="zh-CN" w:bidi="ar"/>
              </w:rPr>
              <w:t>可持续影响指标</w:t>
            </w:r>
          </w:p>
        </w:tc>
        <w:tc>
          <w:tcPr>
            <w:tcW w:w="4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left"/>
              <w:textAlignment w:val="center"/>
              <w:rPr>
                <w:rFonts w:hint="default" w:ascii="Times New Roman" w:hAnsi="Times New Roman" w:eastAsia="宋体" w:cs="Times New Roman"/>
                <w:i w:val="0"/>
                <w:iCs w:val="0"/>
                <w:color w:val="000000"/>
                <w:sz w:val="24"/>
                <w:szCs w:val="24"/>
                <w:highlight w:val="none"/>
                <w:lang w:val="en-US" w:eastAsia="zh-CN" w:bidi="ar"/>
              </w:rPr>
            </w:pPr>
            <w:r>
              <w:rPr>
                <w:rFonts w:hint="default" w:ascii="Times New Roman" w:hAnsi="Times New Roman" w:eastAsia="宋体" w:cs="Times New Roman"/>
                <w:i w:val="0"/>
                <w:iCs w:val="0"/>
                <w:color w:val="000000"/>
                <w:sz w:val="24"/>
                <w:szCs w:val="24"/>
                <w:highlight w:val="none"/>
                <w:u w:val="none"/>
                <w:lang w:val="en-US" w:eastAsia="zh-CN" w:bidi="ar"/>
              </w:rPr>
              <w:t>发挥示范引领作用（广东国际精准医学中心+广东国际心血管医学中心）</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360" w:lineRule="exact"/>
              <w:ind w:left="0"/>
              <w:jc w:val="center"/>
              <w:rPr>
                <w:rFonts w:hint="default" w:ascii="Times New Roman" w:hAnsi="Times New Roman" w:eastAsia="宋体" w:cs="Times New Roman"/>
                <w:i w:val="0"/>
                <w:iCs w:val="0"/>
                <w:color w:val="000000"/>
                <w:sz w:val="24"/>
                <w:szCs w:val="24"/>
                <w:highlight w:val="none"/>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color w:val="000000"/>
                <w:sz w:val="24"/>
                <w:szCs w:val="24"/>
                <w:highlight w:val="none"/>
                <w:u w:val="none"/>
                <w:lang w:val="en-US" w:eastAsia="zh-CN" w:bidi="ar"/>
              </w:rPr>
              <w:t>社会效益指标</w:t>
            </w:r>
          </w:p>
        </w:tc>
        <w:tc>
          <w:tcPr>
            <w:tcW w:w="4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left"/>
              <w:textAlignment w:val="center"/>
              <w:rPr>
                <w:rFonts w:hint="default" w:ascii="Times New Roman" w:hAnsi="Times New Roman" w:eastAsia="宋体" w:cs="Times New Roman"/>
                <w:i w:val="0"/>
                <w:iCs w:val="0"/>
                <w:color w:val="000000"/>
                <w:sz w:val="24"/>
                <w:szCs w:val="24"/>
                <w:highlight w:val="none"/>
                <w:lang w:val="en-US" w:eastAsia="zh-CN" w:bidi="ar"/>
              </w:rPr>
            </w:pPr>
            <w:r>
              <w:rPr>
                <w:rFonts w:hint="default" w:ascii="Times New Roman" w:hAnsi="Times New Roman" w:eastAsia="宋体" w:cs="Times New Roman"/>
                <w:i w:val="0"/>
                <w:iCs w:val="0"/>
                <w:color w:val="000000"/>
                <w:sz w:val="24"/>
                <w:szCs w:val="24"/>
                <w:highlight w:val="none"/>
                <w:u w:val="none"/>
                <w:lang w:val="en-US" w:eastAsia="zh-CN" w:bidi="ar"/>
              </w:rPr>
              <w:t>科研成果转化数（个）（广东国际精准医学中心+广东国际心血管医学中心）</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360" w:lineRule="exact"/>
              <w:ind w:left="0"/>
              <w:jc w:val="center"/>
              <w:rPr>
                <w:rFonts w:hint="default" w:ascii="Times New Roman" w:hAnsi="Times New Roman" w:eastAsia="宋体" w:cs="Times New Roman"/>
                <w:i w:val="0"/>
                <w:iCs w:val="0"/>
                <w:color w:val="000000"/>
                <w:sz w:val="24"/>
                <w:szCs w:val="24"/>
                <w:highlight w:val="none"/>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before="0" w:beforeLines="0" w:after="0" w:afterLines="0" w:line="360" w:lineRule="exact"/>
              <w:ind w:left="0"/>
              <w:jc w:val="center"/>
              <w:rPr>
                <w:rFonts w:hint="default" w:ascii="Times New Roman" w:hAnsi="Times New Roman" w:eastAsia="宋体" w:cs="Times New Roman"/>
                <w:i w:val="0"/>
                <w:iCs w:val="0"/>
                <w:color w:val="000000"/>
                <w:sz w:val="24"/>
                <w:szCs w:val="24"/>
                <w:highlight w:val="none"/>
                <w:u w:val="none"/>
              </w:rPr>
            </w:pPr>
          </w:p>
        </w:tc>
        <w:tc>
          <w:tcPr>
            <w:tcW w:w="4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left"/>
              <w:textAlignment w:val="center"/>
              <w:rPr>
                <w:rFonts w:hint="default" w:ascii="Times New Roman" w:hAnsi="Times New Roman" w:eastAsia="宋体" w:cs="Times New Roman"/>
                <w:i w:val="0"/>
                <w:iCs w:val="0"/>
                <w:color w:val="000000"/>
                <w:sz w:val="24"/>
                <w:szCs w:val="24"/>
                <w:highlight w:val="none"/>
                <w:lang w:val="en-US" w:eastAsia="zh-CN" w:bidi="ar"/>
              </w:rPr>
            </w:pPr>
            <w:r>
              <w:rPr>
                <w:rFonts w:hint="default" w:ascii="Times New Roman" w:hAnsi="Times New Roman" w:eastAsia="宋体" w:cs="Times New Roman"/>
                <w:i w:val="0"/>
                <w:iCs w:val="0"/>
                <w:color w:val="000000"/>
                <w:sz w:val="24"/>
                <w:szCs w:val="24"/>
                <w:highlight w:val="none"/>
                <w:u w:val="none"/>
                <w:lang w:val="en-US" w:eastAsia="zh-CN" w:bidi="ar"/>
              </w:rPr>
              <w:t>文章发表（篇）（广东国际心血管医学中心）</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360" w:lineRule="exact"/>
              <w:ind w:left="0"/>
              <w:jc w:val="center"/>
              <w:rPr>
                <w:rFonts w:hint="default" w:ascii="Times New Roman" w:hAnsi="Times New Roman" w:eastAsia="宋体" w:cs="Times New Roman"/>
                <w:i w:val="0"/>
                <w:iCs w:val="0"/>
                <w:color w:val="000000"/>
                <w:sz w:val="24"/>
                <w:szCs w:val="24"/>
                <w:highlight w:val="none"/>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before="0" w:beforeLines="0" w:after="0" w:afterLines="0" w:line="360" w:lineRule="exact"/>
              <w:ind w:left="0"/>
              <w:jc w:val="center"/>
              <w:rPr>
                <w:rFonts w:hint="default" w:ascii="Times New Roman" w:hAnsi="Times New Roman" w:eastAsia="宋体" w:cs="Times New Roman"/>
                <w:i w:val="0"/>
                <w:iCs w:val="0"/>
                <w:color w:val="000000"/>
                <w:sz w:val="24"/>
                <w:szCs w:val="24"/>
                <w:highlight w:val="none"/>
                <w:u w:val="none"/>
              </w:rPr>
            </w:pPr>
          </w:p>
        </w:tc>
        <w:tc>
          <w:tcPr>
            <w:tcW w:w="4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left"/>
              <w:textAlignment w:val="center"/>
              <w:rPr>
                <w:rFonts w:hint="default" w:ascii="Times New Roman" w:hAnsi="Times New Roman" w:eastAsia="宋体" w:cs="Times New Roman"/>
                <w:i w:val="0"/>
                <w:iCs w:val="0"/>
                <w:color w:val="000000"/>
                <w:sz w:val="24"/>
                <w:szCs w:val="24"/>
                <w:highlight w:val="none"/>
                <w:lang w:val="en-US" w:eastAsia="zh-CN" w:bidi="ar"/>
              </w:rPr>
            </w:pPr>
            <w:r>
              <w:rPr>
                <w:rFonts w:hint="default" w:ascii="Times New Roman" w:hAnsi="Times New Roman" w:eastAsia="宋体" w:cs="Times New Roman"/>
                <w:i w:val="0"/>
                <w:iCs w:val="0"/>
                <w:color w:val="000000"/>
                <w:sz w:val="24"/>
                <w:szCs w:val="24"/>
                <w:highlight w:val="none"/>
                <w:u w:val="none"/>
                <w:lang w:val="en-US" w:eastAsia="zh-CN" w:bidi="ar"/>
              </w:rPr>
              <w:t>国家级重点科研项目数（项）（广东乳腺肿瘤防治中心）</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8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360" w:lineRule="exact"/>
              <w:ind w:left="0"/>
              <w:jc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lang w:val="en-US" w:eastAsia="zh-CN"/>
              </w:rPr>
              <w:t>满意度指标</w:t>
            </w:r>
          </w:p>
        </w:tc>
        <w:tc>
          <w:tcPr>
            <w:tcW w:w="1412"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leftChars="0"/>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服务对象满意度</w:t>
            </w:r>
          </w:p>
        </w:tc>
        <w:tc>
          <w:tcPr>
            <w:tcW w:w="4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leftChars="0"/>
              <w:jc w:val="left"/>
              <w:textAlignment w:val="center"/>
              <w:rPr>
                <w:rFonts w:hint="default" w:ascii="Times New Roman" w:hAnsi="Times New Roman" w:eastAsia="宋体" w:cs="Times New Roman"/>
                <w:i w:val="0"/>
                <w:iCs w:val="0"/>
                <w:color w:val="000000"/>
                <w:kern w:val="2"/>
                <w:sz w:val="24"/>
                <w:szCs w:val="24"/>
                <w:highlight w:val="none"/>
                <w:lang w:val="en-US" w:eastAsia="zh-CN" w:bidi="ar"/>
              </w:rPr>
            </w:pPr>
            <w:r>
              <w:rPr>
                <w:rFonts w:hint="default" w:ascii="Times New Roman" w:hAnsi="Times New Roman" w:eastAsia="宋体" w:cs="Times New Roman"/>
                <w:i w:val="0"/>
                <w:iCs w:val="0"/>
                <w:color w:val="000000"/>
                <w:sz w:val="24"/>
                <w:szCs w:val="24"/>
                <w:highlight w:val="none"/>
                <w:u w:val="none"/>
                <w:lang w:val="en-US" w:eastAsia="zh-CN" w:bidi="ar"/>
              </w:rPr>
              <w:t>门诊患者满意度</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leftChars="0"/>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8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before="0" w:beforeLines="0" w:after="0" w:afterLines="0" w:line="360" w:lineRule="exact"/>
              <w:ind w:left="0"/>
              <w:jc w:val="center"/>
              <w:rPr>
                <w:rFonts w:hint="default" w:ascii="Times New Roman" w:hAnsi="Times New Roman" w:eastAsia="宋体" w:cs="Times New Roman"/>
                <w:i w:val="0"/>
                <w:iCs w:val="0"/>
                <w:color w:val="000000"/>
                <w:sz w:val="24"/>
                <w:szCs w:val="24"/>
                <w:highlight w:val="none"/>
                <w:u w:val="none"/>
              </w:rPr>
            </w:pPr>
          </w:p>
        </w:tc>
        <w:tc>
          <w:tcPr>
            <w:tcW w:w="1412"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before="0" w:beforeLines="0" w:after="0" w:afterLines="0" w:line="360" w:lineRule="exact"/>
              <w:ind w:left="0"/>
              <w:jc w:val="center"/>
              <w:rPr>
                <w:rFonts w:hint="default" w:ascii="Times New Roman" w:hAnsi="Times New Roman" w:eastAsia="宋体" w:cs="Times New Roman"/>
                <w:i w:val="0"/>
                <w:iCs w:val="0"/>
                <w:color w:val="000000"/>
                <w:sz w:val="24"/>
                <w:szCs w:val="24"/>
                <w:highlight w:val="none"/>
                <w:u w:val="none"/>
              </w:rPr>
            </w:pPr>
          </w:p>
        </w:tc>
        <w:tc>
          <w:tcPr>
            <w:tcW w:w="4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leftChars="0"/>
              <w:jc w:val="left"/>
              <w:textAlignment w:val="center"/>
              <w:rPr>
                <w:rFonts w:hint="default" w:ascii="Times New Roman" w:hAnsi="Times New Roman" w:eastAsia="宋体" w:cs="Times New Roman"/>
                <w:i w:val="0"/>
                <w:iCs w:val="0"/>
                <w:color w:val="000000"/>
                <w:kern w:val="2"/>
                <w:sz w:val="24"/>
                <w:szCs w:val="24"/>
                <w:highlight w:val="none"/>
                <w:lang w:val="en-US" w:eastAsia="zh-CN" w:bidi="ar"/>
              </w:rPr>
            </w:pPr>
            <w:r>
              <w:rPr>
                <w:rFonts w:hint="default" w:ascii="Times New Roman" w:hAnsi="Times New Roman" w:eastAsia="宋体" w:cs="Times New Roman"/>
                <w:i w:val="0"/>
                <w:iCs w:val="0"/>
                <w:color w:val="000000"/>
                <w:sz w:val="24"/>
                <w:szCs w:val="24"/>
                <w:highlight w:val="none"/>
                <w:u w:val="none"/>
                <w:lang w:val="en-US" w:eastAsia="zh-CN" w:bidi="ar"/>
              </w:rPr>
              <w:t>住院患者满意度</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ind w:left="0" w:leftChars="0"/>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≥85%</w:t>
            </w:r>
          </w:p>
        </w:tc>
      </w:tr>
    </w:tbl>
    <w:p>
      <w:pPr>
        <w:pStyle w:val="2"/>
        <w:keepNext w:val="0"/>
        <w:keepLines w:val="0"/>
        <w:pageBreakBefore w:val="0"/>
        <w:widowControl w:val="0"/>
        <w:numPr>
          <w:ilvl w:val="0"/>
          <w:numId w:val="0"/>
        </w:numPr>
        <w:kinsoku/>
        <w:wordWrap/>
        <w:overflowPunct/>
        <w:topLinePunct w:val="0"/>
        <w:autoSpaceDE/>
        <w:autoSpaceDN/>
        <w:bidi w:val="0"/>
        <w:adjustRightInd/>
        <w:spacing w:line="400" w:lineRule="exact"/>
        <w:ind w:left="0" w:firstLine="480" w:firstLineChars="200"/>
        <w:jc w:val="both"/>
        <w:textAlignment w:val="auto"/>
        <w:rPr>
          <w:rFonts w:hint="default" w:ascii="Times New Roman" w:hAnsi="Times New Roman" w:eastAsia="宋体" w:cs="Times New Roman"/>
          <w:b w:val="0"/>
          <w:bCs w:val="0"/>
          <w:color w:val="000000"/>
          <w:sz w:val="24"/>
          <w:szCs w:val="24"/>
          <w:highlight w:val="none"/>
          <w:lang w:val="en-US" w:eastAsia="zh-CN"/>
        </w:rPr>
      </w:pPr>
    </w:p>
    <w:p>
      <w:pPr>
        <w:keepNext w:val="0"/>
        <w:keepLines w:val="0"/>
        <w:pageBreakBefore w:val="0"/>
        <w:kinsoku/>
        <w:wordWrap/>
        <w:overflowPunct/>
        <w:topLinePunct w:val="0"/>
        <w:autoSpaceDE/>
        <w:autoSpaceDN/>
        <w:bidi w:val="0"/>
        <w:adjustRightInd/>
        <w:snapToGrid w:val="0"/>
        <w:spacing w:beforeLines="0" w:afterLines="0" w:line="560" w:lineRule="exact"/>
        <w:ind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二、自评情况</w:t>
      </w:r>
    </w:p>
    <w:p>
      <w:pPr>
        <w:keepNext w:val="0"/>
        <w:keepLines w:val="0"/>
        <w:pageBreakBefore w:val="0"/>
        <w:kinsoku/>
        <w:wordWrap/>
        <w:overflowPunct/>
        <w:topLinePunct w:val="0"/>
        <w:autoSpaceDE/>
        <w:autoSpaceDN/>
        <w:bidi w:val="0"/>
        <w:adjustRightInd/>
        <w:snapToGrid w:val="0"/>
        <w:spacing w:beforeLines="0" w:afterLines="0" w:line="560" w:lineRule="exact"/>
        <w:ind w:firstLine="640" w:firstLineChars="200"/>
        <w:textAlignment w:val="auto"/>
        <w:rPr>
          <w:rFonts w:hint="default" w:ascii="Times New Roman" w:hAnsi="Times New Roman" w:eastAsia="楷体_GB2312" w:cs="Times New Roman"/>
          <w:b w:val="0"/>
          <w:bCs w:val="0"/>
          <w:color w:val="000000"/>
          <w:sz w:val="32"/>
          <w:szCs w:val="32"/>
          <w:highlight w:val="none"/>
          <w:lang w:eastAsia="zh-CN"/>
        </w:rPr>
      </w:pPr>
      <w:r>
        <w:rPr>
          <w:rFonts w:hint="default" w:ascii="Times New Roman" w:hAnsi="Times New Roman" w:eastAsia="楷体_GB2312" w:cs="Times New Roman"/>
          <w:b w:val="0"/>
          <w:bCs w:val="0"/>
          <w:color w:val="000000"/>
          <w:sz w:val="32"/>
          <w:szCs w:val="32"/>
          <w:highlight w:val="none"/>
        </w:rPr>
        <w:t>（一）自评</w:t>
      </w:r>
      <w:r>
        <w:rPr>
          <w:rFonts w:hint="default" w:ascii="Times New Roman" w:hAnsi="Times New Roman" w:eastAsia="楷体_GB2312" w:cs="Times New Roman"/>
          <w:b w:val="0"/>
          <w:bCs w:val="0"/>
          <w:color w:val="000000"/>
          <w:sz w:val="32"/>
          <w:szCs w:val="32"/>
          <w:highlight w:val="none"/>
          <w:lang w:eastAsia="zh-CN"/>
        </w:rPr>
        <w:t>结论。</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我委严格对照2025年省级财政资金绩效自评要求，从项目实施过程、产出和效益三个维度，开展全面自评。经综合评定，健全现代医院管理制度事权各政策任务如期完成年度绩效目标和各项绩效指标。已完成项目建设质量合格率达100%，入选高</w:t>
      </w:r>
      <w:r>
        <w:rPr>
          <w:rFonts w:hint="default" w:ascii="Times New Roman" w:hAnsi="Times New Roman" w:eastAsia="仿宋_GB2312" w:cs="Times New Roman"/>
          <w:i w:val="0"/>
          <w:iCs w:val="0"/>
          <w:color w:val="000000"/>
          <w:kern w:val="0"/>
          <w:sz w:val="32"/>
          <w:szCs w:val="32"/>
          <w:highlight w:val="none"/>
          <w:u w:val="none"/>
          <w:lang w:val="en-US" w:eastAsia="zh-CN" w:bidi="ar"/>
        </w:rPr>
        <w:t>水平医院所在地市的市域内住院率达92.99%，</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广东乳腺肿瘤防治中心获得2项国家级重点科研项目，</w:t>
      </w:r>
      <w:r>
        <w:rPr>
          <w:rFonts w:hint="default" w:ascii="Times New Roman" w:hAnsi="Times New Roman" w:eastAsia="仿宋_GB2312" w:cs="Times New Roman"/>
          <w:color w:val="000000"/>
          <w:sz w:val="32"/>
          <w:szCs w:val="32"/>
          <w:highlight w:val="none"/>
          <w:lang w:val="en-US" w:eastAsia="zh-CN"/>
        </w:rPr>
        <w:t>患者满意度达93%以上，实现了建设质量和实施效果的“双提升”。</w:t>
      </w:r>
    </w:p>
    <w:p>
      <w:pPr>
        <w:keepNext w:val="0"/>
        <w:keepLines w:val="0"/>
        <w:pageBreakBefore w:val="0"/>
        <w:kinsoku/>
        <w:wordWrap/>
        <w:overflowPunct/>
        <w:topLinePunct w:val="0"/>
        <w:autoSpaceDE/>
        <w:autoSpaceDN/>
        <w:bidi w:val="0"/>
        <w:adjustRightInd/>
        <w:snapToGrid w:val="0"/>
        <w:spacing w:beforeLines="0" w:afterLines="0" w:line="560" w:lineRule="exact"/>
        <w:ind w:firstLine="640" w:firstLineChars="200"/>
        <w:textAlignment w:val="auto"/>
        <w:rPr>
          <w:rFonts w:hint="default" w:ascii="Times New Roman" w:hAnsi="Times New Roman" w:eastAsia="楷体_GB2312" w:cs="Times New Roman"/>
          <w:b w:val="0"/>
          <w:bCs w:val="0"/>
          <w:color w:val="000000"/>
          <w:sz w:val="32"/>
          <w:szCs w:val="32"/>
          <w:highlight w:val="none"/>
          <w:lang w:eastAsia="zh-CN"/>
        </w:rPr>
      </w:pPr>
      <w:r>
        <w:rPr>
          <w:rFonts w:hint="default" w:ascii="Times New Roman" w:hAnsi="Times New Roman" w:eastAsia="楷体_GB2312" w:cs="Times New Roman"/>
          <w:b w:val="0"/>
          <w:bCs w:val="0"/>
          <w:color w:val="000000"/>
          <w:sz w:val="32"/>
          <w:szCs w:val="32"/>
          <w:highlight w:val="none"/>
        </w:rPr>
        <w:t>（二）专项资金使用绩效</w:t>
      </w:r>
      <w:r>
        <w:rPr>
          <w:rFonts w:hint="default" w:ascii="Times New Roman" w:hAnsi="Times New Roman" w:eastAsia="楷体_GB2312" w:cs="Times New Roman"/>
          <w:b w:val="0"/>
          <w:bCs w:val="0"/>
          <w:color w:val="000000"/>
          <w:sz w:val="32"/>
          <w:szCs w:val="32"/>
          <w:highlight w:val="none"/>
          <w:lang w:eastAsia="zh-CN"/>
        </w:rPr>
        <w:t>。</w:t>
      </w:r>
    </w:p>
    <w:p>
      <w:pPr>
        <w:keepNext w:val="0"/>
        <w:keepLines w:val="0"/>
        <w:pageBreakBefore w:val="0"/>
        <w:kinsoku/>
        <w:wordWrap/>
        <w:overflowPunct/>
        <w:topLinePunct w:val="0"/>
        <w:autoSpaceDE/>
        <w:autoSpaceDN/>
        <w:bidi w:val="0"/>
        <w:adjustRightInd/>
        <w:snapToGrid w:val="0"/>
        <w:spacing w:beforeLines="0" w:afterLines="0" w:line="560" w:lineRule="exact"/>
        <w:ind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1.专项资金支出情况。</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截至2024年8月，2024年度健全现代医院管理制度事权预算资金179</w:t>
      </w:r>
      <w:r>
        <w:rPr>
          <w:rFonts w:hint="default" w:ascii="Times New Roman" w:hAnsi="Times New Roman" w:eastAsia="仿宋_GB2312" w:cs="Times New Roman"/>
          <w:color w:val="000000"/>
          <w:sz w:val="32"/>
          <w:szCs w:val="32"/>
          <w:highlight w:val="none"/>
          <w:lang w:val="en" w:eastAsia="zh-CN"/>
        </w:rPr>
        <w:t>,</w:t>
      </w:r>
      <w:r>
        <w:rPr>
          <w:rFonts w:hint="default" w:ascii="Times New Roman" w:hAnsi="Times New Roman" w:eastAsia="仿宋_GB2312" w:cs="Times New Roman"/>
          <w:color w:val="000000"/>
          <w:sz w:val="32"/>
          <w:szCs w:val="32"/>
          <w:highlight w:val="none"/>
          <w:lang w:val="en-US" w:eastAsia="zh-CN"/>
        </w:rPr>
        <w:t>200万元已足额下达至各地各单位，省级财政资金拨付率100%。</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截至2024年12月31日，2024年度健全现代医院管理制度事权省级财政资金实际支出159</w:t>
      </w:r>
      <w:r>
        <w:rPr>
          <w:rFonts w:hint="default" w:ascii="Times New Roman" w:hAnsi="Times New Roman" w:eastAsia="仿宋_GB2312" w:cs="Times New Roman"/>
          <w:color w:val="000000"/>
          <w:sz w:val="32"/>
          <w:szCs w:val="32"/>
          <w:highlight w:val="none"/>
          <w:lang w:val="en" w:eastAsia="zh-CN"/>
        </w:rPr>
        <w:t>,</w:t>
      </w:r>
      <w:r>
        <w:rPr>
          <w:rFonts w:hint="default" w:ascii="Times New Roman" w:hAnsi="Times New Roman" w:eastAsia="仿宋_GB2312" w:cs="Times New Roman"/>
          <w:color w:val="000000"/>
          <w:sz w:val="32"/>
          <w:szCs w:val="32"/>
          <w:highlight w:val="none"/>
          <w:lang w:val="en-US" w:eastAsia="zh-CN"/>
        </w:rPr>
        <w:t>220.52万元，支出率88.85%（详见表2）。</w:t>
      </w:r>
    </w:p>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
          <w:bCs/>
          <w:color w:val="000000"/>
          <w:sz w:val="28"/>
          <w:szCs w:val="28"/>
          <w:highlight w:val="none"/>
          <w:lang w:val="en-US" w:eastAsia="zh-CN"/>
        </w:rPr>
      </w:pPr>
      <w:r>
        <w:rPr>
          <w:rFonts w:hint="default" w:ascii="Times New Roman" w:hAnsi="Times New Roman" w:eastAsia="宋体" w:cs="Times New Roman"/>
          <w:b/>
          <w:bCs/>
          <w:color w:val="000000"/>
          <w:kern w:val="0"/>
          <w:sz w:val="28"/>
          <w:szCs w:val="28"/>
          <w:highlight w:val="none"/>
          <w:lang w:val="en-US" w:eastAsia="zh-CN" w:bidi="ar"/>
        </w:rPr>
        <w:t>表2  专项资金支出情况</w:t>
      </w:r>
    </w:p>
    <w:p>
      <w:pPr>
        <w:snapToGrid w:val="0"/>
        <w:spacing w:beforeLines="0" w:afterLines="0" w:line="400" w:lineRule="exact"/>
        <w:jc w:val="right"/>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color w:val="000000"/>
          <w:sz w:val="21"/>
          <w:szCs w:val="21"/>
          <w:highlight w:val="none"/>
        </w:rPr>
        <w:t>金额单位：万</w:t>
      </w:r>
      <w:r>
        <w:rPr>
          <w:rFonts w:hint="eastAsia" w:ascii="仿宋_GB2312" w:hAnsi="仿宋_GB2312" w:eastAsia="仿宋_GB2312" w:cs="仿宋_GB2312"/>
          <w:b w:val="0"/>
          <w:bCs w:val="0"/>
          <w:color w:val="000000"/>
          <w:sz w:val="21"/>
          <w:szCs w:val="21"/>
          <w:highlight w:val="none"/>
          <w:lang w:val="en-US" w:eastAsia="zh-CN"/>
        </w:rPr>
        <w:t>元</w:t>
      </w:r>
    </w:p>
    <w:tbl>
      <w:tblPr>
        <w:tblStyle w:val="6"/>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829"/>
        <w:gridCol w:w="3399"/>
        <w:gridCol w:w="1014"/>
        <w:gridCol w:w="936"/>
        <w:gridCol w:w="1278"/>
        <w:gridCol w:w="1159"/>
        <w:gridCol w:w="1164"/>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blHeader/>
          <w:jc w:val="center"/>
        </w:trPr>
        <w:tc>
          <w:tcPr>
            <w:tcW w:w="829" w:type="dxa"/>
            <w:vMerge w:val="restart"/>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序号</w:t>
            </w:r>
          </w:p>
        </w:tc>
        <w:tc>
          <w:tcPr>
            <w:tcW w:w="3399" w:type="dxa"/>
            <w:vMerge w:val="restart"/>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政策任务</w:t>
            </w:r>
          </w:p>
        </w:tc>
        <w:tc>
          <w:tcPr>
            <w:tcW w:w="1014" w:type="dxa"/>
            <w:vMerge w:val="restart"/>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支出率</w:t>
            </w:r>
          </w:p>
        </w:tc>
        <w:tc>
          <w:tcPr>
            <w:tcW w:w="936" w:type="dxa"/>
            <w:vMerge w:val="restart"/>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预算金额</w:t>
            </w:r>
          </w:p>
        </w:tc>
        <w:tc>
          <w:tcPr>
            <w:tcW w:w="3601" w:type="dxa"/>
            <w:gridSpan w:val="3"/>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实际支出</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blHeader/>
          <w:jc w:val="center"/>
        </w:trPr>
        <w:tc>
          <w:tcPr>
            <w:tcW w:w="829" w:type="dxa"/>
            <w:vMerge w:val="continue"/>
            <w:tcBorders>
              <w:tl2br w:val="nil"/>
              <w:tr2bl w:val="nil"/>
            </w:tcBorders>
            <w:shd w:val="clear" w:color="auto" w:fill="FFFFFF"/>
            <w:noWrap w:val="0"/>
            <w:vAlign w:val="center"/>
          </w:tcPr>
          <w:p>
            <w:pPr>
              <w:spacing w:line="360" w:lineRule="exact"/>
              <w:jc w:val="center"/>
              <w:rPr>
                <w:rFonts w:hint="eastAsia" w:ascii="黑体" w:hAnsi="黑体" w:eastAsia="黑体" w:cs="黑体"/>
                <w:b w:val="0"/>
                <w:bCs w:val="0"/>
                <w:i w:val="0"/>
                <w:iCs w:val="0"/>
                <w:color w:val="000000"/>
                <w:sz w:val="24"/>
                <w:szCs w:val="24"/>
                <w:highlight w:val="none"/>
                <w:u w:val="none"/>
              </w:rPr>
            </w:pPr>
          </w:p>
        </w:tc>
        <w:tc>
          <w:tcPr>
            <w:tcW w:w="3399" w:type="dxa"/>
            <w:vMerge w:val="continue"/>
            <w:tcBorders>
              <w:tl2br w:val="nil"/>
              <w:tr2bl w:val="nil"/>
            </w:tcBorders>
            <w:shd w:val="clear" w:color="auto" w:fill="FFFFFF"/>
            <w:noWrap w:val="0"/>
            <w:vAlign w:val="center"/>
          </w:tcPr>
          <w:p>
            <w:pPr>
              <w:spacing w:line="360" w:lineRule="exact"/>
              <w:jc w:val="center"/>
              <w:rPr>
                <w:rFonts w:hint="eastAsia" w:ascii="黑体" w:hAnsi="黑体" w:eastAsia="黑体" w:cs="黑体"/>
                <w:b w:val="0"/>
                <w:bCs w:val="0"/>
                <w:i w:val="0"/>
                <w:iCs w:val="0"/>
                <w:color w:val="000000"/>
                <w:sz w:val="24"/>
                <w:szCs w:val="24"/>
                <w:highlight w:val="none"/>
                <w:u w:val="none"/>
              </w:rPr>
            </w:pPr>
          </w:p>
        </w:tc>
        <w:tc>
          <w:tcPr>
            <w:tcW w:w="1014" w:type="dxa"/>
            <w:vMerge w:val="continue"/>
            <w:tcBorders>
              <w:tl2br w:val="nil"/>
              <w:tr2bl w:val="nil"/>
            </w:tcBorders>
            <w:shd w:val="clear" w:color="auto" w:fill="FFFFFF"/>
            <w:noWrap w:val="0"/>
            <w:vAlign w:val="center"/>
          </w:tcPr>
          <w:p>
            <w:pPr>
              <w:spacing w:line="360" w:lineRule="exact"/>
              <w:jc w:val="center"/>
              <w:rPr>
                <w:rFonts w:hint="eastAsia" w:ascii="黑体" w:hAnsi="黑体" w:eastAsia="黑体" w:cs="黑体"/>
                <w:b w:val="0"/>
                <w:bCs w:val="0"/>
                <w:i w:val="0"/>
                <w:iCs w:val="0"/>
                <w:color w:val="000000"/>
                <w:sz w:val="24"/>
                <w:szCs w:val="24"/>
                <w:highlight w:val="none"/>
                <w:u w:val="none"/>
              </w:rPr>
            </w:pPr>
          </w:p>
        </w:tc>
        <w:tc>
          <w:tcPr>
            <w:tcW w:w="936" w:type="dxa"/>
            <w:vMerge w:val="continue"/>
            <w:tcBorders>
              <w:tl2br w:val="nil"/>
              <w:tr2bl w:val="nil"/>
            </w:tcBorders>
            <w:shd w:val="clear" w:color="auto" w:fill="FFFFFF"/>
            <w:noWrap w:val="0"/>
            <w:vAlign w:val="center"/>
          </w:tcPr>
          <w:p>
            <w:pPr>
              <w:spacing w:line="360" w:lineRule="exact"/>
              <w:jc w:val="center"/>
              <w:rPr>
                <w:rFonts w:hint="eastAsia" w:ascii="黑体" w:hAnsi="黑体" w:eastAsia="黑体" w:cs="黑体"/>
                <w:b w:val="0"/>
                <w:bCs w:val="0"/>
                <w:i w:val="0"/>
                <w:iCs w:val="0"/>
                <w:color w:val="000000"/>
                <w:sz w:val="24"/>
                <w:szCs w:val="24"/>
                <w:highlight w:val="none"/>
                <w:u w:val="none"/>
              </w:rPr>
            </w:pPr>
          </w:p>
        </w:tc>
        <w:tc>
          <w:tcPr>
            <w:tcW w:w="1278"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小计</w:t>
            </w:r>
          </w:p>
        </w:tc>
        <w:tc>
          <w:tcPr>
            <w:tcW w:w="1159"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省本级</w:t>
            </w:r>
          </w:p>
        </w:tc>
        <w:tc>
          <w:tcPr>
            <w:tcW w:w="1164"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对下</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4228" w:type="dxa"/>
            <w:gridSpan w:val="2"/>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合    计</w:t>
            </w:r>
          </w:p>
        </w:tc>
        <w:tc>
          <w:tcPr>
            <w:tcW w:w="1014"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color w:val="000000"/>
                <w:kern w:val="0"/>
                <w:sz w:val="24"/>
                <w:szCs w:val="24"/>
                <w:highlight w:val="none"/>
                <w:u w:val="none"/>
                <w:lang w:val="en-US" w:eastAsia="zh-CN" w:bidi="ar"/>
              </w:rPr>
              <w:t>88.85%</w:t>
            </w:r>
          </w:p>
        </w:tc>
        <w:tc>
          <w:tcPr>
            <w:tcW w:w="9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color w:val="000000"/>
                <w:kern w:val="0"/>
                <w:sz w:val="24"/>
                <w:szCs w:val="24"/>
                <w:highlight w:val="none"/>
                <w:u w:val="none"/>
                <w:lang w:val="en-US" w:eastAsia="zh-CN" w:bidi="ar"/>
              </w:rPr>
              <w:t>179200</w:t>
            </w:r>
          </w:p>
        </w:tc>
        <w:tc>
          <w:tcPr>
            <w:tcW w:w="1278"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color w:val="000000"/>
                <w:kern w:val="0"/>
                <w:sz w:val="24"/>
                <w:szCs w:val="24"/>
                <w:highlight w:val="none"/>
                <w:u w:val="none"/>
                <w:lang w:val="en-US" w:eastAsia="zh-CN" w:bidi="ar"/>
              </w:rPr>
              <w:t>159220.52</w:t>
            </w:r>
          </w:p>
        </w:tc>
        <w:tc>
          <w:tcPr>
            <w:tcW w:w="1159"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color w:val="000000"/>
                <w:kern w:val="0"/>
                <w:sz w:val="24"/>
                <w:szCs w:val="24"/>
                <w:highlight w:val="none"/>
                <w:u w:val="none"/>
                <w:lang w:val="en-US" w:eastAsia="zh-CN" w:bidi="ar"/>
              </w:rPr>
              <w:t xml:space="preserve">98196.16 </w:t>
            </w:r>
          </w:p>
        </w:tc>
        <w:tc>
          <w:tcPr>
            <w:tcW w:w="1164"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color w:val="000000"/>
                <w:kern w:val="0"/>
                <w:sz w:val="24"/>
                <w:szCs w:val="24"/>
                <w:highlight w:val="none"/>
                <w:u w:val="none"/>
                <w:lang w:val="en-US" w:eastAsia="zh-CN" w:bidi="ar"/>
              </w:rPr>
              <w:t xml:space="preserve">61024.36 </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829"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一</w:t>
            </w:r>
          </w:p>
        </w:tc>
        <w:tc>
          <w:tcPr>
            <w:tcW w:w="3399" w:type="dxa"/>
            <w:tcBorders>
              <w:tl2br w:val="nil"/>
              <w:tr2bl w:val="nil"/>
            </w:tcBorders>
            <w:shd w:val="clear" w:color="auto" w:fill="FFFFFF"/>
            <w:noWrap w:val="0"/>
            <w:vAlign w:val="center"/>
          </w:tcPr>
          <w:p>
            <w:pPr>
              <w:keepNext w:val="0"/>
              <w:keepLines w:val="0"/>
              <w:widowControl/>
              <w:suppressLineNumbers w:val="0"/>
              <w:spacing w:line="36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高水平医院建设</w:t>
            </w:r>
          </w:p>
        </w:tc>
        <w:tc>
          <w:tcPr>
            <w:tcW w:w="1014"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90.42%</w:t>
            </w:r>
          </w:p>
        </w:tc>
        <w:tc>
          <w:tcPr>
            <w:tcW w:w="9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100000</w:t>
            </w:r>
          </w:p>
        </w:tc>
        <w:tc>
          <w:tcPr>
            <w:tcW w:w="1278"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 xml:space="preserve">90424.36 </w:t>
            </w:r>
          </w:p>
        </w:tc>
        <w:tc>
          <w:tcPr>
            <w:tcW w:w="1159"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29400</w:t>
            </w:r>
          </w:p>
        </w:tc>
        <w:tc>
          <w:tcPr>
            <w:tcW w:w="1164" w:type="dxa"/>
            <w:tcBorders>
              <w:tl2br w:val="nil"/>
              <w:tr2bl w:val="nil"/>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 xml:space="preserve">61024.36 </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829"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二</w:t>
            </w:r>
          </w:p>
        </w:tc>
        <w:tc>
          <w:tcPr>
            <w:tcW w:w="3399" w:type="dxa"/>
            <w:tcBorders>
              <w:tl2br w:val="nil"/>
              <w:tr2bl w:val="nil"/>
            </w:tcBorders>
            <w:shd w:val="clear" w:color="auto" w:fill="FFFFFF"/>
            <w:noWrap w:val="0"/>
            <w:vAlign w:val="center"/>
          </w:tcPr>
          <w:p>
            <w:pPr>
              <w:keepNext w:val="0"/>
              <w:keepLines w:val="0"/>
              <w:widowControl/>
              <w:suppressLineNumbers w:val="0"/>
              <w:spacing w:line="36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国家医学（医疗）中心建设</w:t>
            </w:r>
          </w:p>
        </w:tc>
        <w:tc>
          <w:tcPr>
            <w:tcW w:w="1014"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86.86%</w:t>
            </w:r>
          </w:p>
        </w:tc>
        <w:tc>
          <w:tcPr>
            <w:tcW w:w="936"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79200</w:t>
            </w:r>
          </w:p>
        </w:tc>
        <w:tc>
          <w:tcPr>
            <w:tcW w:w="1278"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68796.16 </w:t>
            </w:r>
          </w:p>
        </w:tc>
        <w:tc>
          <w:tcPr>
            <w:tcW w:w="1159"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68796.16 </w:t>
            </w:r>
          </w:p>
        </w:tc>
        <w:tc>
          <w:tcPr>
            <w:tcW w:w="1164"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829" w:type="dxa"/>
            <w:tcBorders>
              <w:tl2br w:val="nil"/>
              <w:tr2bl w:val="nil"/>
            </w:tcBorders>
            <w:shd w:val="clear" w:color="auto" w:fill="FFFFFF"/>
            <w:noWrap w:val="0"/>
            <w:vAlign w:val="center"/>
          </w:tcPr>
          <w:p>
            <w:pPr>
              <w:spacing w:line="360" w:lineRule="exact"/>
              <w:jc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lang w:val="en-US" w:eastAsia="zh-CN"/>
              </w:rPr>
              <w:t>1</w:t>
            </w:r>
          </w:p>
        </w:tc>
        <w:tc>
          <w:tcPr>
            <w:tcW w:w="3399" w:type="dxa"/>
            <w:tcBorders>
              <w:tl2br w:val="nil"/>
              <w:tr2bl w:val="nil"/>
            </w:tcBorders>
            <w:shd w:val="clear" w:color="auto" w:fill="FFFFFF"/>
            <w:noWrap w:val="0"/>
            <w:vAlign w:val="center"/>
          </w:tcPr>
          <w:p>
            <w:pPr>
              <w:keepNext w:val="0"/>
              <w:keepLines w:val="0"/>
              <w:widowControl/>
              <w:suppressLineNumbers w:val="0"/>
              <w:spacing w:line="360" w:lineRule="exact"/>
              <w:ind w:firstLine="0" w:firstLineChars="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其中：</w:t>
            </w:r>
            <w:r>
              <w:rPr>
                <w:rFonts w:hint="default" w:ascii="Times New Roman" w:hAnsi="Times New Roman" w:eastAsia="宋体" w:cs="Times New Roman"/>
                <w:color w:val="000000"/>
                <w:sz w:val="24"/>
                <w:szCs w:val="24"/>
                <w:highlight w:val="none"/>
                <w:lang w:bidi="ar"/>
              </w:rPr>
              <w:t>广东乳腺肿瘤防治中心</w:t>
            </w:r>
          </w:p>
        </w:tc>
        <w:tc>
          <w:tcPr>
            <w:tcW w:w="1014"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c>
          <w:tcPr>
            <w:tcW w:w="936"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2500</w:t>
            </w:r>
          </w:p>
        </w:tc>
        <w:tc>
          <w:tcPr>
            <w:tcW w:w="1278"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2500 </w:t>
            </w:r>
          </w:p>
        </w:tc>
        <w:tc>
          <w:tcPr>
            <w:tcW w:w="1159"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2500 </w:t>
            </w:r>
          </w:p>
        </w:tc>
        <w:tc>
          <w:tcPr>
            <w:tcW w:w="1164"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829" w:type="dxa"/>
            <w:tcBorders>
              <w:tl2br w:val="nil"/>
              <w:tr2bl w:val="nil"/>
            </w:tcBorders>
            <w:shd w:val="clear" w:color="auto" w:fill="FFFFFF"/>
            <w:noWrap w:val="0"/>
            <w:vAlign w:val="center"/>
          </w:tcPr>
          <w:p>
            <w:pPr>
              <w:spacing w:line="360" w:lineRule="exact"/>
              <w:jc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lang w:val="en-US" w:eastAsia="zh-CN"/>
              </w:rPr>
              <w:t>2</w:t>
            </w:r>
          </w:p>
        </w:tc>
        <w:tc>
          <w:tcPr>
            <w:tcW w:w="3399" w:type="dxa"/>
            <w:tcBorders>
              <w:tl2br w:val="nil"/>
              <w:tr2bl w:val="nil"/>
            </w:tcBorders>
            <w:shd w:val="clear" w:color="auto" w:fill="FFFFFF"/>
            <w:noWrap w:val="0"/>
            <w:vAlign w:val="center"/>
          </w:tcPr>
          <w:p>
            <w:pPr>
              <w:keepNext w:val="0"/>
              <w:keepLines w:val="0"/>
              <w:widowControl/>
              <w:suppressLineNumbers w:val="0"/>
              <w:spacing w:line="360" w:lineRule="exact"/>
              <w:ind w:left="720" w:hanging="720" w:hangingChars="3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  广东国际肾脏病医学中心</w:t>
            </w:r>
          </w:p>
        </w:tc>
        <w:tc>
          <w:tcPr>
            <w:tcW w:w="1014"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15.10%</w:t>
            </w:r>
          </w:p>
        </w:tc>
        <w:tc>
          <w:tcPr>
            <w:tcW w:w="936"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10000</w:t>
            </w:r>
          </w:p>
        </w:tc>
        <w:tc>
          <w:tcPr>
            <w:tcW w:w="1278"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1509.91 </w:t>
            </w:r>
          </w:p>
        </w:tc>
        <w:tc>
          <w:tcPr>
            <w:tcW w:w="1159"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1509.91 </w:t>
            </w:r>
          </w:p>
        </w:tc>
        <w:tc>
          <w:tcPr>
            <w:tcW w:w="1164"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829" w:type="dxa"/>
            <w:tcBorders>
              <w:tl2br w:val="nil"/>
              <w:tr2bl w:val="nil"/>
            </w:tcBorders>
            <w:shd w:val="clear" w:color="auto" w:fill="FFFFFF"/>
            <w:noWrap w:val="0"/>
            <w:vAlign w:val="center"/>
          </w:tcPr>
          <w:p>
            <w:pPr>
              <w:spacing w:line="360" w:lineRule="exact"/>
              <w:jc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lang w:val="en-US" w:eastAsia="zh-CN"/>
              </w:rPr>
              <w:t>3</w:t>
            </w:r>
          </w:p>
        </w:tc>
        <w:tc>
          <w:tcPr>
            <w:tcW w:w="3399" w:type="dxa"/>
            <w:tcBorders>
              <w:tl2br w:val="nil"/>
              <w:tr2bl w:val="nil"/>
            </w:tcBorders>
            <w:shd w:val="clear" w:color="auto" w:fill="FFFFFF"/>
            <w:noWrap w:val="0"/>
            <w:vAlign w:val="center"/>
          </w:tcPr>
          <w:p>
            <w:pPr>
              <w:keepNext w:val="0"/>
              <w:keepLines w:val="0"/>
              <w:widowControl/>
              <w:suppressLineNumbers w:val="0"/>
              <w:spacing w:line="360" w:lineRule="exact"/>
              <w:ind w:left="720" w:hanging="720" w:hangingChars="3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  广东国际心血管医学中心</w:t>
            </w:r>
          </w:p>
        </w:tc>
        <w:tc>
          <w:tcPr>
            <w:tcW w:w="1014"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c>
          <w:tcPr>
            <w:tcW w:w="936"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55700</w:t>
            </w:r>
          </w:p>
        </w:tc>
        <w:tc>
          <w:tcPr>
            <w:tcW w:w="1278"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55700.00 </w:t>
            </w:r>
          </w:p>
        </w:tc>
        <w:tc>
          <w:tcPr>
            <w:tcW w:w="1159"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55700.00 </w:t>
            </w:r>
          </w:p>
        </w:tc>
        <w:tc>
          <w:tcPr>
            <w:tcW w:w="1164"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829" w:type="dxa"/>
            <w:tcBorders>
              <w:tl2br w:val="nil"/>
              <w:tr2bl w:val="nil"/>
            </w:tcBorders>
            <w:shd w:val="clear" w:color="auto" w:fill="FFFFFF"/>
            <w:noWrap w:val="0"/>
            <w:vAlign w:val="center"/>
          </w:tcPr>
          <w:p>
            <w:pPr>
              <w:spacing w:line="360" w:lineRule="exact"/>
              <w:jc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lang w:val="en-US" w:eastAsia="zh-CN"/>
              </w:rPr>
              <w:t>4</w:t>
            </w:r>
          </w:p>
        </w:tc>
        <w:tc>
          <w:tcPr>
            <w:tcW w:w="3399" w:type="dxa"/>
            <w:tcBorders>
              <w:tl2br w:val="nil"/>
              <w:tr2bl w:val="nil"/>
            </w:tcBorders>
            <w:shd w:val="clear" w:color="auto" w:fill="FFFFFF"/>
            <w:noWrap w:val="0"/>
            <w:vAlign w:val="center"/>
          </w:tcPr>
          <w:p>
            <w:pPr>
              <w:keepNext w:val="0"/>
              <w:keepLines w:val="0"/>
              <w:widowControl/>
              <w:suppressLineNumbers w:val="0"/>
              <w:spacing w:line="36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  广东国际精准医学中心</w:t>
            </w:r>
          </w:p>
        </w:tc>
        <w:tc>
          <w:tcPr>
            <w:tcW w:w="1014"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c>
          <w:tcPr>
            <w:tcW w:w="936"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9000</w:t>
            </w:r>
          </w:p>
        </w:tc>
        <w:tc>
          <w:tcPr>
            <w:tcW w:w="1278"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9000.00 </w:t>
            </w:r>
          </w:p>
        </w:tc>
        <w:tc>
          <w:tcPr>
            <w:tcW w:w="1159"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9000.00 </w:t>
            </w:r>
          </w:p>
        </w:tc>
        <w:tc>
          <w:tcPr>
            <w:tcW w:w="1164"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829" w:type="dxa"/>
            <w:tcBorders>
              <w:tl2br w:val="nil"/>
              <w:tr2bl w:val="nil"/>
            </w:tcBorders>
            <w:shd w:val="clear" w:color="auto" w:fill="FFFFFF"/>
            <w:noWrap w:val="0"/>
            <w:vAlign w:val="center"/>
          </w:tcPr>
          <w:p>
            <w:pPr>
              <w:spacing w:line="360" w:lineRule="exact"/>
              <w:jc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lang w:val="en-US" w:eastAsia="zh-CN"/>
              </w:rPr>
              <w:t>5</w:t>
            </w:r>
          </w:p>
        </w:tc>
        <w:tc>
          <w:tcPr>
            <w:tcW w:w="3399" w:type="dxa"/>
            <w:tcBorders>
              <w:tl2br w:val="nil"/>
              <w:tr2bl w:val="nil"/>
            </w:tcBorders>
            <w:shd w:val="clear" w:color="auto" w:fill="FFFFFF"/>
            <w:noWrap w:val="0"/>
            <w:vAlign w:val="center"/>
          </w:tcPr>
          <w:p>
            <w:pPr>
              <w:keepNext w:val="0"/>
              <w:keepLines w:val="0"/>
              <w:widowControl/>
              <w:suppressLineNumbers w:val="0"/>
              <w:spacing w:line="36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  国家创伤医学中心</w:t>
            </w:r>
          </w:p>
        </w:tc>
        <w:tc>
          <w:tcPr>
            <w:tcW w:w="1014"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4.31%</w:t>
            </w:r>
          </w:p>
        </w:tc>
        <w:tc>
          <w:tcPr>
            <w:tcW w:w="936"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2000</w:t>
            </w:r>
          </w:p>
        </w:tc>
        <w:tc>
          <w:tcPr>
            <w:tcW w:w="1278"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86.25 </w:t>
            </w:r>
          </w:p>
        </w:tc>
        <w:tc>
          <w:tcPr>
            <w:tcW w:w="1159"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86.25 </w:t>
            </w:r>
          </w:p>
        </w:tc>
        <w:tc>
          <w:tcPr>
            <w:tcW w:w="1164" w:type="dxa"/>
            <w:tcBorders>
              <w:tl2br w:val="nil"/>
              <w:tr2bl w:val="nil"/>
            </w:tcBorders>
            <w:shd w:val="clear" w:color="auto" w:fill="FFFFFF"/>
            <w:noWrap w:val="0"/>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w:t>
            </w:r>
          </w:p>
        </w:tc>
      </w:tr>
    </w:tbl>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2.专项资金绩效目标完成情况。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（1）高水平医院建设项目。</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①年度目标完成情况。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预期总体目标全部如期实现：争取全国百强医院2家，获得自然科学基金项目117项，发表SCI文章总数1415篇，发表SCI高分值文章总数228篇，新增省级临床重点专科21个，引起高层次人才77名，新增新技术、新项目481项，获得专利587项，超标准实现了年度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②三级绩效指标完成情况。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i w:val="0"/>
          <w:iCs w:val="0"/>
          <w:color w:val="000000"/>
          <w:kern w:val="0"/>
          <w:sz w:val="32"/>
          <w:szCs w:val="32"/>
          <w:highlight w:val="none"/>
          <w:u w:val="none"/>
          <w:lang w:val="en-US" w:eastAsia="zh-CN" w:bidi="ar"/>
        </w:rPr>
      </w:pPr>
      <w:r>
        <w:rPr>
          <w:rFonts w:hint="default" w:ascii="Times New Roman" w:hAnsi="Times New Roman" w:eastAsia="仿宋_GB2312" w:cs="Times New Roman"/>
          <w:color w:val="000000"/>
          <w:sz w:val="32"/>
          <w:szCs w:val="32"/>
          <w:highlight w:val="none"/>
          <w:lang w:val="en-US" w:eastAsia="zh-CN"/>
        </w:rPr>
        <w:t>A.过程指标完成情况。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snapToGrid/>
          <w:color w:val="000000"/>
          <w:kern w:val="2"/>
          <w:sz w:val="32"/>
          <w:szCs w:val="32"/>
          <w:highlight w:val="none"/>
          <w:lang w:val="en-US" w:eastAsia="zh-CN" w:bidi="ar"/>
        </w:rPr>
      </w:pPr>
      <w:r>
        <w:rPr>
          <w:rFonts w:hint="default" w:ascii="Times New Roman" w:hAnsi="Times New Roman" w:eastAsia="仿宋_GB2312" w:cs="Times New Roman"/>
          <w:b/>
          <w:bCs/>
          <w:color w:val="000000"/>
          <w:sz w:val="32"/>
          <w:szCs w:val="32"/>
          <w:highlight w:val="none"/>
          <w:lang w:val="en-US" w:eastAsia="zh-CN"/>
        </w:rPr>
        <w:t>指标1</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b w:val="0"/>
          <w:bCs w:val="0"/>
          <w:snapToGrid/>
          <w:color w:val="000000"/>
          <w:kern w:val="2"/>
          <w:sz w:val="32"/>
          <w:szCs w:val="32"/>
          <w:highlight w:val="none"/>
          <w:lang w:val="en-US" w:eastAsia="zh-CN" w:bidi="ar"/>
        </w:rPr>
        <w:t>资金支出率。本指标当年度目标值为“100%”。截至2024年12月31日，本年度高水平医院建设项目资金支出率</w:t>
      </w:r>
      <w:r>
        <w:rPr>
          <w:rFonts w:hint="default" w:ascii="Times New Roman" w:hAnsi="Times New Roman" w:eastAsia="仿宋_GB2312" w:cs="Times New Roman"/>
          <w:color w:val="000000"/>
          <w:sz w:val="32"/>
          <w:szCs w:val="32"/>
          <w:highlight w:val="none"/>
          <w:lang w:bidi="ar"/>
        </w:rPr>
        <w:t>90.42%</w:t>
      </w:r>
      <w:r>
        <w:rPr>
          <w:rFonts w:hint="default" w:ascii="Times New Roman" w:hAnsi="Times New Roman" w:eastAsia="仿宋_GB2312" w:cs="Times New Roman"/>
          <w:b w:val="0"/>
          <w:bCs w:val="0"/>
          <w:snapToGrid/>
          <w:color w:val="000000"/>
          <w:kern w:val="2"/>
          <w:sz w:val="32"/>
          <w:szCs w:val="32"/>
          <w:highlight w:val="none"/>
          <w:lang w:val="en-US" w:eastAsia="zh-CN" w:bidi="ar"/>
        </w:rPr>
        <w:t>，指标完成率90.42%，未实现预期目标。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snapToGrid/>
          <w:color w:val="000000"/>
          <w:kern w:val="2"/>
          <w:sz w:val="32"/>
          <w:szCs w:val="32"/>
          <w:highlight w:val="none"/>
          <w:lang w:val="en-US" w:eastAsia="zh-CN" w:bidi="ar"/>
        </w:rPr>
      </w:pPr>
      <w:r>
        <w:rPr>
          <w:rFonts w:hint="default" w:ascii="Times New Roman" w:hAnsi="Times New Roman" w:eastAsia="仿宋_GB2312" w:cs="Times New Roman"/>
          <w:b/>
          <w:bCs/>
          <w:snapToGrid/>
          <w:color w:val="000000"/>
          <w:kern w:val="2"/>
          <w:sz w:val="32"/>
          <w:szCs w:val="32"/>
          <w:highlight w:val="none"/>
          <w:lang w:val="en-US" w:eastAsia="zh-CN" w:bidi="ar"/>
        </w:rPr>
        <w:t xml:space="preserve">指标2 </w:t>
      </w:r>
      <w:r>
        <w:rPr>
          <w:rFonts w:hint="default" w:ascii="Times New Roman" w:hAnsi="Times New Roman" w:eastAsia="仿宋_GB2312" w:cs="Times New Roman"/>
          <w:b w:val="0"/>
          <w:bCs w:val="0"/>
          <w:snapToGrid/>
          <w:color w:val="000000"/>
          <w:kern w:val="2"/>
          <w:sz w:val="32"/>
          <w:szCs w:val="32"/>
          <w:highlight w:val="none"/>
          <w:lang w:val="en-US" w:eastAsia="zh-CN" w:bidi="ar"/>
        </w:rPr>
        <w:t>监管有效性。本指标当年度目标值为“有效”。2024年，我委围绕项目监管有效性，扎实开展预算执行进度通报、专项资金绩效运行监控，认真落实预算执行动态监管，紧盯资金流向和具体支出情况，及时发现并纠正资金使用中的问题，较好完成年度各项目标任务，项目监管有效，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olor w:val="000000"/>
          <w:kern w:val="0"/>
          <w:sz w:val="32"/>
          <w:szCs w:val="32"/>
          <w:highlight w:val="none"/>
          <w:u w:val="none"/>
          <w:lang w:val="en-US" w:eastAsia="zh-CN" w:bidi="ar"/>
        </w:rPr>
      </w:pPr>
      <w:r>
        <w:rPr>
          <w:rFonts w:hint="default" w:ascii="Times New Roman" w:hAnsi="Times New Roman" w:eastAsia="仿宋_GB2312" w:cs="Times New Roman"/>
          <w:b w:val="0"/>
          <w:bCs w:val="0"/>
          <w:color w:val="000000"/>
          <w:kern w:val="0"/>
          <w:sz w:val="32"/>
          <w:szCs w:val="32"/>
          <w:highlight w:val="none"/>
          <w:lang w:val="en-US" w:eastAsia="zh-CN" w:bidi="ar"/>
        </w:rPr>
        <w:t>B.产出指标完成情况分析。</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rPr>
          <w:rFonts w:hint="default" w:ascii="Times New Roman" w:hAnsi="Times New Roman" w:eastAsia="仿宋_GB2312" w:cs="Times New Roman"/>
          <w:i w:val="0"/>
          <w:iCs w:val="0"/>
          <w:color w:val="000000"/>
          <w:kern w:val="0"/>
          <w:sz w:val="32"/>
          <w:szCs w:val="32"/>
          <w:highlight w:val="none"/>
          <w:u w:val="none"/>
          <w:lang w:val="en-US" w:eastAsia="zh-CN" w:bidi="ar"/>
        </w:rPr>
      </w:pPr>
      <w:r>
        <w:rPr>
          <w:rFonts w:hint="default" w:ascii="Times New Roman" w:hAnsi="Times New Roman" w:eastAsia="仿宋_GB2312" w:cs="Times New Roman"/>
          <w:b/>
          <w:bCs/>
          <w:color w:val="000000"/>
          <w:kern w:val="2"/>
          <w:sz w:val="32"/>
          <w:szCs w:val="32"/>
          <w:highlight w:val="none"/>
          <w:lang w:val="en-US" w:eastAsia="zh-CN" w:bidi="ar-SA"/>
        </w:rPr>
        <w:t>指标3</w:t>
      </w:r>
      <w:r>
        <w:rPr>
          <w:rFonts w:hint="default" w:ascii="Times New Roman" w:hAnsi="Times New Roman" w:eastAsia="仿宋_GB2312" w:cs="Times New Roman"/>
          <w:color w:val="000000"/>
          <w:sz w:val="32"/>
          <w:szCs w:val="32"/>
          <w:highlight w:val="none"/>
          <w:lang w:val="en-US" w:eastAsia="zh-CN"/>
        </w:rPr>
        <w:t xml:space="preserve"> 支持高水平医院数量（家）。本指标当年度目标值为“20家”。2024年</w:t>
      </w:r>
      <w:r>
        <w:rPr>
          <w:rFonts w:hint="default" w:ascii="Times New Roman" w:hAnsi="Times New Roman" w:eastAsia="仿宋_GB2312" w:cs="Times New Roman"/>
          <w:b w:val="0"/>
          <w:bCs w:val="0"/>
          <w:snapToGrid/>
          <w:color w:val="000000"/>
          <w:kern w:val="2"/>
          <w:sz w:val="32"/>
          <w:szCs w:val="32"/>
          <w:highlight w:val="none"/>
          <w:lang w:val="en-US" w:eastAsia="zh-CN" w:bidi="ar"/>
        </w:rPr>
        <w:t>支持</w:t>
      </w:r>
      <w:r>
        <w:rPr>
          <w:rFonts w:hint="default" w:ascii="Times New Roman" w:hAnsi="Times New Roman" w:eastAsia="仿宋_GB2312" w:cs="Times New Roman"/>
          <w:color w:val="000000"/>
          <w:sz w:val="32"/>
          <w:szCs w:val="32"/>
          <w:highlight w:val="none"/>
          <w:lang w:val="en-US" w:eastAsia="zh-CN"/>
        </w:rPr>
        <w:t>20家公立医院开展</w:t>
      </w:r>
      <w:r>
        <w:rPr>
          <w:rFonts w:hint="default" w:ascii="Times New Roman" w:hAnsi="Times New Roman" w:eastAsia="仿宋_GB2312" w:cs="Times New Roman"/>
          <w:i w:val="0"/>
          <w:iCs w:val="0"/>
          <w:color w:val="000000"/>
          <w:kern w:val="0"/>
          <w:sz w:val="32"/>
          <w:szCs w:val="32"/>
          <w:highlight w:val="none"/>
          <w:u w:val="none"/>
          <w:lang w:val="en-US" w:eastAsia="zh-CN" w:bidi="ar"/>
        </w:rPr>
        <w:t>高水平医院建设</w:t>
      </w:r>
      <w:r>
        <w:rPr>
          <w:rFonts w:hint="default" w:ascii="Times New Roman" w:hAnsi="Times New Roman" w:eastAsia="仿宋_GB2312" w:cs="Times New Roman"/>
          <w:color w:val="000000"/>
          <w:sz w:val="32"/>
          <w:szCs w:val="32"/>
          <w:highlight w:val="none"/>
          <w:lang w:val="en-US" w:eastAsia="zh-CN"/>
        </w:rPr>
        <w:t>，包括广东省人民医院、中山大学附属第一医院、中山大学孙逸仙纪念医院、中山大学附属第三医院、南方医科大学南方医院、广东省第二人民医院、南方科大学珠江医院、暨南大学附属第一医院、广州市第八人民医院、深圳市中医院、深圳市儿童医院、中山大学附属第五医院、佛山市第一人民医院、韶关市第一人民医院、河源市人民医院、中山大学附属第三医院粤东医院、中山大学孙逸仙纪念医院深汕中心医院（汕尾市中心医院）、东莞市人民医院、中山市人民医院、江门市中心医院、高州市人民医院、潮州市中心医院、揭阳市人民医院、普宁市人民医院、云浮市人民医院，指标完成率100%（20/20），实现预期目标。</w:t>
      </w:r>
    </w:p>
    <w:p>
      <w:pPr>
        <w:pStyle w:val="5"/>
        <w:keepNext w:val="0"/>
        <w:keepLines w:val="0"/>
        <w:pageBreakBefore w:val="0"/>
        <w:kinsoku/>
        <w:wordWrap/>
        <w:overflowPunct/>
        <w:topLinePunct w:val="0"/>
        <w:autoSpaceDE/>
        <w:autoSpaceDN/>
        <w:bidi w:val="0"/>
        <w:adjustRightInd/>
        <w:snapToGrid/>
        <w:spacing w:line="560" w:lineRule="exact"/>
        <w:ind w:firstLine="642"/>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b/>
          <w:bCs/>
          <w:color w:val="000000"/>
          <w:kern w:val="2"/>
          <w:sz w:val="32"/>
          <w:szCs w:val="32"/>
          <w:highlight w:val="none"/>
          <w:lang w:val="en-US" w:eastAsia="zh-CN" w:bidi="ar-SA"/>
        </w:rPr>
        <w:t>指标4</w:t>
      </w:r>
      <w:r>
        <w:rPr>
          <w:rFonts w:hint="default" w:ascii="Times New Roman" w:hAnsi="Times New Roman" w:eastAsia="仿宋_GB2312" w:cs="Times New Roman"/>
          <w:i w:val="0"/>
          <w:iCs w:val="0"/>
          <w:color w:val="000000"/>
          <w:kern w:val="0"/>
          <w:sz w:val="32"/>
          <w:szCs w:val="32"/>
          <w:highlight w:val="none"/>
          <w:u w:val="none"/>
          <w:lang w:val="en-US" w:eastAsia="zh-CN" w:bidi="ar"/>
        </w:rPr>
        <w:t xml:space="preserve"> 获得自然科学基金项目（项）</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本指标当年度目标值为“≥5项”。</w:t>
      </w:r>
      <w:r>
        <w:rPr>
          <w:rFonts w:hint="default" w:ascii="Times New Roman" w:hAnsi="Times New Roman" w:eastAsia="仿宋_GB2312" w:cs="Times New Roman"/>
          <w:color w:val="000000"/>
          <w:kern w:val="2"/>
          <w:sz w:val="32"/>
          <w:szCs w:val="32"/>
          <w:highlight w:val="none"/>
          <w:lang w:val="en-US" w:eastAsia="zh-CN" w:bidi="ar-SA"/>
        </w:rPr>
        <w:t>2024年，项目医院共获得自然科学基金项目117项，指标完成率2340%（117/5），超额实现预期目标。</w:t>
      </w:r>
    </w:p>
    <w:p>
      <w:pPr>
        <w:pStyle w:val="5"/>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b/>
          <w:bCs/>
          <w:color w:val="000000"/>
          <w:kern w:val="2"/>
          <w:sz w:val="32"/>
          <w:szCs w:val="32"/>
          <w:highlight w:val="none"/>
          <w:lang w:val="en-US" w:eastAsia="zh-CN" w:bidi="ar-SA"/>
        </w:rPr>
        <w:t>指标5</w:t>
      </w:r>
      <w:r>
        <w:rPr>
          <w:rFonts w:hint="default" w:ascii="Times New Roman" w:hAnsi="Times New Roman" w:eastAsia="仿宋_GB2312" w:cs="Times New Roman"/>
          <w:i w:val="0"/>
          <w:iCs w:val="0"/>
          <w:color w:val="000000"/>
          <w:kern w:val="0"/>
          <w:sz w:val="32"/>
          <w:szCs w:val="32"/>
          <w:highlight w:val="none"/>
          <w:u w:val="none"/>
          <w:lang w:val="en-US" w:eastAsia="zh-CN" w:bidi="ar"/>
        </w:rPr>
        <w:t xml:space="preserve"> 发表SCI高分值文章总数量</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本指标当年度目标值为“≥40篇”。2024年，项目医院</w:t>
      </w:r>
      <w:r>
        <w:rPr>
          <w:rFonts w:hint="default" w:ascii="Times New Roman" w:hAnsi="Times New Roman" w:eastAsia="仿宋_GB2312" w:cs="Times New Roman"/>
          <w:color w:val="000000"/>
          <w:kern w:val="2"/>
          <w:sz w:val="32"/>
          <w:szCs w:val="32"/>
          <w:highlight w:val="none"/>
          <w:lang w:val="en-US" w:eastAsia="zh-CN" w:bidi="ar-SA"/>
        </w:rPr>
        <w:t>实际</w:t>
      </w:r>
      <w:r>
        <w:rPr>
          <w:rFonts w:hint="default" w:ascii="Times New Roman" w:hAnsi="Times New Roman" w:eastAsia="仿宋_GB2312" w:cs="Times New Roman"/>
          <w:i w:val="0"/>
          <w:iCs w:val="0"/>
          <w:color w:val="000000"/>
          <w:kern w:val="0"/>
          <w:sz w:val="32"/>
          <w:szCs w:val="32"/>
          <w:highlight w:val="none"/>
          <w:u w:val="none"/>
          <w:lang w:val="en-US" w:eastAsia="zh-CN" w:bidi="ar"/>
        </w:rPr>
        <w:t>发表SCI高分值文章228篇</w:t>
      </w:r>
      <w:r>
        <w:rPr>
          <w:rFonts w:hint="default" w:ascii="Times New Roman" w:hAnsi="Times New Roman" w:eastAsia="仿宋_GB2312" w:cs="Times New Roman"/>
          <w:color w:val="000000"/>
          <w:kern w:val="2"/>
          <w:sz w:val="32"/>
          <w:szCs w:val="32"/>
          <w:highlight w:val="none"/>
          <w:lang w:val="en-US" w:eastAsia="zh-CN" w:bidi="ar-SA"/>
        </w:rPr>
        <w:t>，指标完成率570%（228/40），超额实现预期目标。</w:t>
      </w:r>
    </w:p>
    <w:p>
      <w:pPr>
        <w:pStyle w:val="5"/>
        <w:keepNext w:val="0"/>
        <w:keepLines w:val="0"/>
        <w:pageBreakBefore w:val="0"/>
        <w:kinsoku/>
        <w:wordWrap/>
        <w:topLinePunct w:val="0"/>
        <w:bidi w:val="0"/>
        <w:adjustRightInd/>
        <w:snapToGrid/>
        <w:spacing w:line="560" w:lineRule="exact"/>
        <w:ind w:left="0" w:leftChars="0" w:firstLine="643" w:firstLineChars="200"/>
        <w:jc w:val="both"/>
        <w:rPr>
          <w:rFonts w:hint="default" w:ascii="Times New Roman" w:hAnsi="Times New Roman" w:eastAsia="仿宋_GB2312" w:cs="Times New Roman"/>
          <w:i w:val="0"/>
          <w:iCs w:val="0"/>
          <w:color w:val="000000"/>
          <w:sz w:val="32"/>
          <w:szCs w:val="32"/>
          <w:highlight w:val="none"/>
          <w:u w:val="none"/>
          <w:lang w:val="en-US"/>
        </w:rPr>
      </w:pPr>
      <w:r>
        <w:rPr>
          <w:rFonts w:hint="default" w:ascii="Times New Roman" w:hAnsi="Times New Roman" w:eastAsia="仿宋_GB2312" w:cs="Times New Roman"/>
          <w:b/>
          <w:bCs/>
          <w:color w:val="000000"/>
          <w:kern w:val="2"/>
          <w:sz w:val="32"/>
          <w:szCs w:val="32"/>
          <w:highlight w:val="none"/>
          <w:lang w:val="en-US" w:eastAsia="zh-CN" w:bidi="ar-SA"/>
        </w:rPr>
        <w:t>指标6</w:t>
      </w:r>
      <w:r>
        <w:rPr>
          <w:rFonts w:hint="default" w:ascii="Times New Roman" w:hAnsi="Times New Roman" w:eastAsia="仿宋_GB2312" w:cs="Times New Roman"/>
          <w:b w:val="0"/>
          <w:bCs w:val="0"/>
          <w:snapToGrid/>
          <w:color w:val="000000"/>
          <w:kern w:val="2"/>
          <w:sz w:val="32"/>
          <w:szCs w:val="32"/>
          <w:highlight w:val="none"/>
          <w:lang w:val="en-US" w:eastAsia="zh-CN" w:bidi="ar"/>
        </w:rPr>
        <w:t xml:space="preserve"> 制定高水平医院建设方案的医院比例（%）。本指标当年度目标值为“100%”。2024年，入选的</w:t>
      </w:r>
      <w:r>
        <w:rPr>
          <w:rFonts w:hint="default" w:ascii="Times New Roman" w:hAnsi="Times New Roman" w:eastAsia="仿宋_GB2312" w:cs="Times New Roman"/>
          <w:i w:val="0"/>
          <w:iCs w:val="0"/>
          <w:color w:val="000000"/>
          <w:kern w:val="0"/>
          <w:sz w:val="32"/>
          <w:szCs w:val="32"/>
          <w:highlight w:val="none"/>
          <w:u w:val="none"/>
          <w:lang w:val="en-US" w:eastAsia="zh-CN" w:bidi="ar"/>
        </w:rPr>
        <w:t>高水平医院20家</w:t>
      </w:r>
      <w:r>
        <w:rPr>
          <w:rFonts w:hint="default" w:ascii="Times New Roman" w:hAnsi="Times New Roman" w:eastAsia="仿宋_GB2312" w:cs="Times New Roman"/>
          <w:color w:val="000000"/>
          <w:kern w:val="2"/>
          <w:sz w:val="32"/>
          <w:szCs w:val="32"/>
          <w:highlight w:val="none"/>
          <w:lang w:val="en-US" w:eastAsia="zh-CN" w:bidi="ar-SA"/>
        </w:rPr>
        <w:t>，实际</w:t>
      </w:r>
      <w:r>
        <w:rPr>
          <w:rFonts w:hint="default" w:ascii="Times New Roman" w:hAnsi="Times New Roman" w:eastAsia="仿宋_GB2312" w:cs="Times New Roman"/>
          <w:b w:val="0"/>
          <w:bCs w:val="0"/>
          <w:snapToGrid/>
          <w:color w:val="000000"/>
          <w:kern w:val="2"/>
          <w:sz w:val="32"/>
          <w:szCs w:val="32"/>
          <w:highlight w:val="none"/>
          <w:lang w:val="en-US" w:eastAsia="zh-CN" w:bidi="ar"/>
        </w:rPr>
        <w:t>应</w:t>
      </w:r>
      <w:r>
        <w:rPr>
          <w:rFonts w:hint="default" w:ascii="Times New Roman" w:hAnsi="Times New Roman" w:eastAsia="仿宋_GB2312" w:cs="Times New Roman"/>
          <w:i w:val="0"/>
          <w:iCs w:val="0"/>
          <w:color w:val="000000"/>
          <w:kern w:val="0"/>
          <w:sz w:val="32"/>
          <w:szCs w:val="32"/>
          <w:highlight w:val="none"/>
          <w:u w:val="none"/>
          <w:lang w:val="en-US" w:eastAsia="zh-CN" w:bidi="ar"/>
        </w:rPr>
        <w:t>制定高水平医院建设方案的医院20家，</w:t>
      </w:r>
      <w:r>
        <w:rPr>
          <w:rFonts w:hint="default" w:ascii="Times New Roman" w:hAnsi="Times New Roman" w:eastAsia="仿宋_GB2312" w:cs="Times New Roman"/>
          <w:color w:val="000000"/>
          <w:kern w:val="2"/>
          <w:sz w:val="32"/>
          <w:szCs w:val="32"/>
          <w:highlight w:val="none"/>
          <w:lang w:val="en-US" w:eastAsia="zh-CN" w:bidi="ar-SA"/>
        </w:rPr>
        <w:t>指标完成率100%（</w:t>
      </w:r>
      <w:r>
        <w:rPr>
          <w:rFonts w:hint="default" w:ascii="Times New Roman" w:hAnsi="Times New Roman" w:eastAsia="仿宋_GB2312" w:cs="Times New Roman"/>
          <w:i w:val="0"/>
          <w:iCs w:val="0"/>
          <w:color w:val="000000"/>
          <w:kern w:val="0"/>
          <w:sz w:val="32"/>
          <w:szCs w:val="32"/>
          <w:highlight w:val="none"/>
          <w:u w:val="none"/>
          <w:lang w:val="en-US" w:eastAsia="zh-CN" w:bidi="ar"/>
        </w:rPr>
        <w:t>20/</w:t>
      </w:r>
      <w:r>
        <w:rPr>
          <w:rFonts w:hint="default" w:ascii="Times New Roman" w:hAnsi="Times New Roman" w:eastAsia="仿宋_GB2312" w:cs="Times New Roman"/>
          <w:color w:val="000000"/>
          <w:sz w:val="32"/>
          <w:szCs w:val="32"/>
          <w:highlight w:val="none"/>
          <w:lang w:eastAsia="zh-CN"/>
        </w:rPr>
        <w:t>2</w:t>
      </w:r>
      <w:r>
        <w:rPr>
          <w:rFonts w:hint="default" w:ascii="Times New Roman" w:hAnsi="Times New Roman" w:eastAsia="仿宋_GB2312" w:cs="Times New Roman"/>
          <w:color w:val="000000"/>
          <w:sz w:val="32"/>
          <w:szCs w:val="32"/>
          <w:highlight w:val="none"/>
          <w:lang w:val="en-US" w:eastAsia="zh-CN"/>
        </w:rPr>
        <w:t>0</w:t>
      </w:r>
      <w:r>
        <w:rPr>
          <w:rFonts w:hint="default" w:ascii="Times New Roman" w:hAnsi="Times New Roman" w:eastAsia="仿宋_GB2312" w:cs="Times New Roman"/>
          <w:color w:val="000000"/>
          <w:kern w:val="2"/>
          <w:sz w:val="32"/>
          <w:szCs w:val="32"/>
          <w:highlight w:val="none"/>
          <w:lang w:val="en-US" w:eastAsia="zh-CN" w:bidi="ar-SA"/>
        </w:rPr>
        <w:t>），实现预期目标。</w:t>
      </w:r>
    </w:p>
    <w:p>
      <w:pPr>
        <w:pStyle w:val="5"/>
        <w:keepNext w:val="0"/>
        <w:keepLines w:val="0"/>
        <w:pageBreakBefore w:val="0"/>
        <w:kinsoku/>
        <w:wordWrap/>
        <w:topLinePunct w:val="0"/>
        <w:bidi w:val="0"/>
        <w:adjustRightInd/>
        <w:snapToGrid/>
        <w:spacing w:line="560" w:lineRule="exact"/>
        <w:ind w:left="0" w:leftChars="0" w:firstLine="643" w:firstLineChars="200"/>
        <w:jc w:val="both"/>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b/>
          <w:bCs/>
          <w:color w:val="000000"/>
          <w:kern w:val="2"/>
          <w:sz w:val="32"/>
          <w:szCs w:val="32"/>
          <w:highlight w:val="none"/>
          <w:lang w:val="en-US" w:eastAsia="zh-CN" w:bidi="ar-SA"/>
        </w:rPr>
        <w:t>指标7</w:t>
      </w:r>
      <w:r>
        <w:rPr>
          <w:rFonts w:hint="default" w:ascii="Times New Roman" w:hAnsi="Times New Roman" w:eastAsia="仿宋_GB2312" w:cs="Times New Roman"/>
          <w:i w:val="0"/>
          <w:iCs w:val="0"/>
          <w:color w:val="000000"/>
          <w:kern w:val="0"/>
          <w:sz w:val="32"/>
          <w:szCs w:val="32"/>
          <w:highlight w:val="none"/>
          <w:u w:val="none"/>
          <w:lang w:val="en-US" w:eastAsia="zh-CN" w:bidi="ar"/>
        </w:rPr>
        <w:t xml:space="preserve"> “一对一”跨区域联动项目帮扶任务完成率（%）</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本指标当年度目标值为“100%”。2024年，启动</w:t>
      </w:r>
      <w:r>
        <w:rPr>
          <w:rFonts w:hint="default" w:ascii="Times New Roman" w:hAnsi="Times New Roman" w:eastAsia="仿宋_GB2312" w:cs="Times New Roman"/>
          <w:i w:val="0"/>
          <w:iCs w:val="0"/>
          <w:color w:val="000000"/>
          <w:kern w:val="0"/>
          <w:sz w:val="32"/>
          <w:szCs w:val="32"/>
          <w:highlight w:val="none"/>
          <w:u w:val="none"/>
          <w:lang w:val="en-US" w:eastAsia="zh-CN" w:bidi="ar"/>
        </w:rPr>
        <w:t>“一对一”跨区域联动帮扶任务5项</w:t>
      </w:r>
      <w:r>
        <w:rPr>
          <w:rFonts w:hint="default" w:ascii="Times New Roman" w:hAnsi="Times New Roman" w:eastAsia="仿宋_GB2312" w:cs="Times New Roman"/>
          <w:color w:val="000000"/>
          <w:kern w:val="2"/>
          <w:sz w:val="32"/>
          <w:szCs w:val="32"/>
          <w:highlight w:val="none"/>
          <w:lang w:val="en-US" w:eastAsia="zh-CN" w:bidi="ar-SA"/>
        </w:rPr>
        <w:t>，实际完成</w:t>
      </w:r>
      <w:r>
        <w:rPr>
          <w:rFonts w:hint="default" w:ascii="Times New Roman" w:hAnsi="Times New Roman" w:eastAsia="仿宋_GB2312" w:cs="Times New Roman"/>
          <w:i w:val="0"/>
          <w:iCs w:val="0"/>
          <w:color w:val="000000"/>
          <w:kern w:val="0"/>
          <w:sz w:val="32"/>
          <w:szCs w:val="32"/>
          <w:highlight w:val="none"/>
          <w:u w:val="none"/>
          <w:lang w:val="en-US" w:eastAsia="zh-CN" w:bidi="ar"/>
        </w:rPr>
        <w:t>帮扶任务5项，</w:t>
      </w:r>
      <w:r>
        <w:rPr>
          <w:rFonts w:hint="default" w:ascii="Times New Roman" w:hAnsi="Times New Roman" w:eastAsia="仿宋_GB2312" w:cs="Times New Roman"/>
          <w:color w:val="000000"/>
          <w:kern w:val="2"/>
          <w:sz w:val="32"/>
          <w:szCs w:val="32"/>
          <w:highlight w:val="none"/>
          <w:lang w:val="en-US" w:eastAsia="zh-CN" w:bidi="ar-SA"/>
        </w:rPr>
        <w:t>指标完成率100%（</w:t>
      </w:r>
      <w:r>
        <w:rPr>
          <w:rFonts w:hint="default" w:ascii="Times New Roman" w:hAnsi="Times New Roman" w:eastAsia="仿宋_GB2312" w:cs="Times New Roman"/>
          <w:i w:val="0"/>
          <w:iCs w:val="0"/>
          <w:color w:val="000000"/>
          <w:kern w:val="0"/>
          <w:sz w:val="32"/>
          <w:szCs w:val="32"/>
          <w:highlight w:val="none"/>
          <w:u w:val="none"/>
          <w:lang w:val="en-US" w:eastAsia="zh-CN" w:bidi="ar"/>
        </w:rPr>
        <w:t>5/5</w:t>
      </w:r>
      <w:r>
        <w:rPr>
          <w:rFonts w:hint="default" w:ascii="Times New Roman" w:hAnsi="Times New Roman" w:eastAsia="仿宋_GB2312" w:cs="Times New Roman"/>
          <w:color w:val="000000"/>
          <w:kern w:val="2"/>
          <w:sz w:val="32"/>
          <w:szCs w:val="32"/>
          <w:highlight w:val="none"/>
          <w:lang w:val="en-US" w:eastAsia="zh-CN" w:bidi="ar-SA"/>
        </w:rPr>
        <w:t>），实现预期目标。</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jc w:val="both"/>
        <w:rPr>
          <w:rFonts w:hint="default" w:ascii="Times New Roman" w:hAnsi="Times New Roman" w:eastAsia="仿宋_GB2312" w:cs="Times New Roman"/>
          <w:i w:val="0"/>
          <w:iCs w:val="0"/>
          <w:color w:val="000000"/>
          <w:kern w:val="0"/>
          <w:sz w:val="32"/>
          <w:szCs w:val="32"/>
          <w:highlight w:val="none"/>
          <w:u w:val="none"/>
          <w:lang w:val="en-US" w:eastAsia="zh-CN" w:bidi="ar"/>
        </w:rPr>
      </w:pPr>
      <w:r>
        <w:rPr>
          <w:rFonts w:hint="default" w:ascii="Times New Roman" w:hAnsi="Times New Roman" w:eastAsia="仿宋_GB2312" w:cs="Times New Roman"/>
          <w:b/>
          <w:bCs/>
          <w:color w:val="000000"/>
          <w:kern w:val="2"/>
          <w:sz w:val="32"/>
          <w:szCs w:val="32"/>
          <w:highlight w:val="none"/>
          <w:lang w:val="en-US" w:eastAsia="zh-CN" w:bidi="ar-SA"/>
        </w:rPr>
        <w:t xml:space="preserve">指标8 </w:t>
      </w:r>
      <w:r>
        <w:rPr>
          <w:rFonts w:hint="default" w:ascii="Times New Roman" w:hAnsi="Times New Roman" w:eastAsia="仿宋_GB2312" w:cs="Times New Roman"/>
          <w:i w:val="0"/>
          <w:iCs w:val="0"/>
          <w:color w:val="000000"/>
          <w:kern w:val="0"/>
          <w:sz w:val="32"/>
          <w:szCs w:val="32"/>
          <w:highlight w:val="none"/>
          <w:u w:val="none"/>
          <w:lang w:val="en-US" w:eastAsia="zh-CN" w:bidi="ar"/>
        </w:rPr>
        <w:t>项目完成时间</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i w:val="0"/>
          <w:iCs w:val="0"/>
          <w:color w:val="000000"/>
          <w:kern w:val="0"/>
          <w:sz w:val="32"/>
          <w:szCs w:val="32"/>
          <w:highlight w:val="none"/>
          <w:u w:val="none"/>
          <w:lang w:val="en-US" w:eastAsia="zh-CN" w:bidi="ar"/>
        </w:rPr>
        <w:t>本指标当年度目标值为“2024年12月”。2024年高水平医院建设项目开始实施时间为2024年1月1日，持续时间一年。截至2024年12月31日，高水平医院建设项目年度目标任务全部按时完成，实现预期目标。</w:t>
      </w:r>
    </w:p>
    <w:p>
      <w:pPr>
        <w:pStyle w:val="5"/>
        <w:keepNext w:val="0"/>
        <w:keepLines w:val="0"/>
        <w:pageBreakBefore w:val="0"/>
        <w:kinsoku/>
        <w:wordWrap/>
        <w:topLinePunct w:val="0"/>
        <w:bidi w:val="0"/>
        <w:adjustRightInd/>
        <w:snapToGrid/>
        <w:spacing w:line="560" w:lineRule="exact"/>
        <w:ind w:left="0" w:leftChars="0" w:firstLine="643" w:firstLineChars="200"/>
        <w:jc w:val="both"/>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b/>
          <w:bCs/>
          <w:color w:val="000000"/>
          <w:kern w:val="2"/>
          <w:sz w:val="32"/>
          <w:szCs w:val="32"/>
          <w:highlight w:val="none"/>
          <w:lang w:val="en-US" w:eastAsia="zh-CN" w:bidi="ar-SA"/>
        </w:rPr>
        <w:t xml:space="preserve">指标9 </w:t>
      </w:r>
      <w:r>
        <w:rPr>
          <w:rFonts w:hint="default" w:ascii="Times New Roman" w:hAnsi="Times New Roman" w:eastAsia="仿宋_GB2312" w:cs="Times New Roman"/>
          <w:i w:val="0"/>
          <w:iCs w:val="0"/>
          <w:color w:val="000000"/>
          <w:kern w:val="0"/>
          <w:sz w:val="32"/>
          <w:szCs w:val="32"/>
          <w:highlight w:val="none"/>
          <w:u w:val="none"/>
          <w:lang w:val="en-US" w:eastAsia="zh-CN" w:bidi="ar"/>
        </w:rPr>
        <w:t>高水平医院建设资金用于基建项目的比例（%）</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本指标当年度目标值为“≤50%”。2024年，项目医院</w:t>
      </w:r>
      <w:r>
        <w:rPr>
          <w:rFonts w:hint="default" w:ascii="Times New Roman" w:hAnsi="Times New Roman" w:eastAsia="仿宋_GB2312" w:cs="Times New Roman"/>
          <w:i w:val="0"/>
          <w:iCs w:val="0"/>
          <w:color w:val="000000"/>
          <w:kern w:val="0"/>
          <w:sz w:val="32"/>
          <w:szCs w:val="32"/>
          <w:highlight w:val="none"/>
          <w:u w:val="none"/>
          <w:lang w:val="en-US" w:eastAsia="zh-CN" w:bidi="ar"/>
        </w:rPr>
        <w:t>高水平医院建设资金100000万元</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i w:val="0"/>
          <w:iCs w:val="0"/>
          <w:color w:val="000000"/>
          <w:kern w:val="0"/>
          <w:sz w:val="32"/>
          <w:szCs w:val="32"/>
          <w:highlight w:val="none"/>
          <w:u w:val="none"/>
          <w:lang w:val="en-US" w:eastAsia="zh-CN" w:bidi="ar"/>
        </w:rPr>
        <w:t>用于基建项目2500万元，占比_2.5_%，</w:t>
      </w:r>
      <w:r>
        <w:rPr>
          <w:rFonts w:hint="default" w:ascii="Times New Roman" w:hAnsi="Times New Roman" w:eastAsia="仿宋_GB2312" w:cs="Times New Roman"/>
          <w:color w:val="000000"/>
          <w:kern w:val="2"/>
          <w:sz w:val="32"/>
          <w:szCs w:val="32"/>
          <w:highlight w:val="none"/>
          <w:lang w:val="en-US" w:eastAsia="zh-CN" w:bidi="ar-SA"/>
        </w:rPr>
        <w:t>指标完成率</w:t>
      </w:r>
      <w:r>
        <w:rPr>
          <w:rFonts w:hint="default" w:ascii="Times New Roman" w:hAnsi="Times New Roman" w:eastAsia="仿宋_GB2312" w:cs="Times New Roman"/>
          <w:i w:val="0"/>
          <w:iCs w:val="0"/>
          <w:color w:val="000000"/>
          <w:kern w:val="0"/>
          <w:sz w:val="32"/>
          <w:szCs w:val="32"/>
          <w:highlight w:val="none"/>
          <w:u w:val="none"/>
          <w:lang w:val="en-US" w:eastAsia="zh-CN" w:bidi="ar"/>
        </w:rPr>
        <w:t>2000</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i w:val="0"/>
          <w:iCs w:val="0"/>
          <w:color w:val="000000"/>
          <w:kern w:val="0"/>
          <w:sz w:val="32"/>
          <w:szCs w:val="32"/>
          <w:highlight w:val="none"/>
          <w:u w:val="none"/>
          <w:lang w:val="en-US" w:eastAsia="zh-CN" w:bidi="ar"/>
        </w:rPr>
        <w:t>50%</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i w:val="0"/>
          <w:iCs w:val="0"/>
          <w:color w:val="000000"/>
          <w:kern w:val="0"/>
          <w:sz w:val="32"/>
          <w:szCs w:val="32"/>
          <w:highlight w:val="none"/>
          <w:u w:val="none"/>
          <w:lang w:val="en-US" w:eastAsia="zh-CN" w:bidi="ar"/>
        </w:rPr>
        <w:t>2.5%</w:t>
      </w:r>
      <w:r>
        <w:rPr>
          <w:rFonts w:hint="default" w:ascii="Times New Roman" w:hAnsi="Times New Roman" w:eastAsia="仿宋_GB2312" w:cs="Times New Roman"/>
          <w:color w:val="000000"/>
          <w:kern w:val="2"/>
          <w:sz w:val="32"/>
          <w:szCs w:val="32"/>
          <w:highlight w:val="none"/>
          <w:lang w:val="en-US" w:eastAsia="zh-CN" w:bidi="ar-SA"/>
        </w:rPr>
        <w:t>），超额实现预期目标。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C.效益指标完成情况。</w:t>
      </w:r>
    </w:p>
    <w:p>
      <w:pPr>
        <w:pStyle w:val="5"/>
        <w:keepNext w:val="0"/>
        <w:keepLines w:val="0"/>
        <w:pageBreakBefore w:val="0"/>
        <w:kinsoku/>
        <w:wordWrap/>
        <w:topLinePunct w:val="0"/>
        <w:bidi w:val="0"/>
        <w:adjustRightInd/>
        <w:snapToGrid/>
        <w:spacing w:line="560" w:lineRule="exact"/>
        <w:ind w:left="0" w:leftChars="0" w:firstLine="643" w:firstLineChars="200"/>
        <w:jc w:val="both"/>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b/>
          <w:bCs/>
          <w:color w:val="000000"/>
          <w:kern w:val="2"/>
          <w:sz w:val="32"/>
          <w:szCs w:val="32"/>
          <w:highlight w:val="none"/>
          <w:lang w:val="en-US" w:eastAsia="zh-CN" w:bidi="ar-SA"/>
        </w:rPr>
        <w:t>指标10</w:t>
      </w:r>
      <w:r>
        <w:rPr>
          <w:rFonts w:hint="default" w:ascii="Times New Roman" w:hAnsi="Times New Roman" w:eastAsia="仿宋_GB2312" w:cs="Times New Roman"/>
          <w:i w:val="0"/>
          <w:iCs w:val="0"/>
          <w:color w:val="000000"/>
          <w:kern w:val="0"/>
          <w:sz w:val="32"/>
          <w:szCs w:val="32"/>
          <w:highlight w:val="none"/>
          <w:u w:val="none"/>
          <w:lang w:val="en-US" w:eastAsia="zh-CN" w:bidi="ar"/>
        </w:rPr>
        <w:t xml:space="preserve"> 入选高水平医院所在地市的市域内住院率</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i w:val="0"/>
          <w:iCs w:val="0"/>
          <w:color w:val="000000"/>
          <w:kern w:val="0"/>
          <w:sz w:val="32"/>
          <w:szCs w:val="32"/>
          <w:highlight w:val="none"/>
          <w:u w:val="none"/>
          <w:lang w:val="en-US" w:eastAsia="zh-CN" w:bidi="ar"/>
        </w:rPr>
        <w:t>90%</w:t>
      </w:r>
      <w:r>
        <w:rPr>
          <w:rFonts w:hint="default" w:ascii="Times New Roman" w:hAnsi="Times New Roman" w:eastAsia="仿宋_GB2312" w:cs="Times New Roman"/>
          <w:b w:val="0"/>
          <w:bCs w:val="0"/>
          <w:snapToGrid/>
          <w:color w:val="000000"/>
          <w:kern w:val="2"/>
          <w:sz w:val="32"/>
          <w:szCs w:val="32"/>
          <w:highlight w:val="none"/>
          <w:lang w:val="en-US" w:eastAsia="zh-CN" w:bidi="ar"/>
        </w:rPr>
        <w:t>”。2024年，</w:t>
      </w:r>
      <w:r>
        <w:rPr>
          <w:rFonts w:hint="default" w:ascii="Times New Roman" w:hAnsi="Times New Roman" w:eastAsia="仿宋_GB2312" w:cs="Times New Roman"/>
          <w:i w:val="0"/>
          <w:iCs w:val="0"/>
          <w:color w:val="000000"/>
          <w:kern w:val="0"/>
          <w:sz w:val="32"/>
          <w:szCs w:val="32"/>
          <w:highlight w:val="none"/>
          <w:u w:val="none"/>
          <w:lang w:val="en-US" w:eastAsia="zh-CN" w:bidi="ar"/>
        </w:rPr>
        <w:t>入选高水平医院所在地市平均市域内住院率为92.99%</w:t>
      </w:r>
      <w:r>
        <w:rPr>
          <w:rFonts w:hint="default" w:ascii="Times New Roman" w:hAnsi="Times New Roman" w:eastAsia="仿宋_GB2312" w:cs="Times New Roman"/>
          <w:color w:val="000000"/>
          <w:kern w:val="2"/>
          <w:sz w:val="32"/>
          <w:szCs w:val="32"/>
          <w:highlight w:val="none"/>
          <w:lang w:val="en-US" w:eastAsia="zh-CN" w:bidi="ar-SA"/>
        </w:rPr>
        <w:t>，指标完成率</w:t>
      </w:r>
      <w:r>
        <w:rPr>
          <w:rFonts w:hint="default" w:ascii="Times New Roman" w:hAnsi="Times New Roman" w:eastAsia="仿宋_GB2312" w:cs="Times New Roman"/>
          <w:i w:val="0"/>
          <w:iCs w:val="0"/>
          <w:color w:val="000000"/>
          <w:kern w:val="0"/>
          <w:sz w:val="32"/>
          <w:szCs w:val="32"/>
          <w:highlight w:val="none"/>
          <w:u w:val="none"/>
          <w:lang w:val="en-US" w:eastAsia="zh-CN" w:bidi="ar"/>
        </w:rPr>
        <w:t>103.32</w:t>
      </w:r>
      <w:r>
        <w:rPr>
          <w:rFonts w:hint="default" w:ascii="Times New Roman" w:hAnsi="Times New Roman" w:eastAsia="仿宋_GB2312" w:cs="Times New Roman"/>
          <w:color w:val="000000"/>
          <w:kern w:val="2"/>
          <w:sz w:val="32"/>
          <w:szCs w:val="32"/>
          <w:highlight w:val="none"/>
          <w:lang w:val="en-US" w:eastAsia="zh-CN" w:bidi="ar-SA"/>
        </w:rPr>
        <w:t>%，实现预期目标。</w:t>
      </w:r>
    </w:p>
    <w:p>
      <w:pPr>
        <w:pStyle w:val="5"/>
        <w:keepNext w:val="0"/>
        <w:keepLines w:val="0"/>
        <w:pageBreakBefore w:val="0"/>
        <w:kinsoku/>
        <w:wordWrap/>
        <w:topLinePunct w:val="0"/>
        <w:bidi w:val="0"/>
        <w:adjustRightInd/>
        <w:snapToGrid/>
        <w:spacing w:line="560" w:lineRule="exact"/>
        <w:ind w:left="0" w:leftChars="0" w:firstLine="643" w:firstLineChars="200"/>
        <w:jc w:val="both"/>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b/>
          <w:bCs/>
          <w:color w:val="000000"/>
          <w:kern w:val="2"/>
          <w:sz w:val="32"/>
          <w:szCs w:val="32"/>
          <w:highlight w:val="none"/>
          <w:lang w:val="en-US" w:eastAsia="zh-CN" w:bidi="ar-SA"/>
        </w:rPr>
        <w:t>指标11</w:t>
      </w:r>
      <w:r>
        <w:rPr>
          <w:rFonts w:hint="default" w:ascii="Times New Roman" w:hAnsi="Times New Roman" w:eastAsia="仿宋_GB2312" w:cs="Times New Roman"/>
          <w:i w:val="0"/>
          <w:iCs w:val="0"/>
          <w:color w:val="000000"/>
          <w:kern w:val="0"/>
          <w:sz w:val="32"/>
          <w:szCs w:val="32"/>
          <w:highlight w:val="none"/>
          <w:u w:val="none"/>
          <w:lang w:val="en-US" w:eastAsia="zh-CN" w:bidi="ar"/>
        </w:rPr>
        <w:t xml:space="preserve"> 全国百强医院（家）</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本指标当年度目标值为“≥1家”。2024年</w:t>
      </w:r>
      <w:r>
        <w:rPr>
          <w:rFonts w:hint="default" w:ascii="Times New Roman" w:hAnsi="Times New Roman" w:eastAsia="仿宋_GB2312" w:cs="Times New Roman"/>
          <w:color w:val="000000"/>
          <w:kern w:val="2"/>
          <w:sz w:val="32"/>
          <w:szCs w:val="32"/>
          <w:highlight w:val="none"/>
          <w:lang w:val="en-US" w:eastAsia="zh-CN" w:bidi="ar-SA"/>
        </w:rPr>
        <w:t>入选</w:t>
      </w:r>
      <w:r>
        <w:rPr>
          <w:rFonts w:hint="default" w:ascii="Times New Roman" w:hAnsi="Times New Roman" w:eastAsia="仿宋_GB2312" w:cs="Times New Roman"/>
          <w:i w:val="0"/>
          <w:iCs w:val="0"/>
          <w:color w:val="000000"/>
          <w:kern w:val="0"/>
          <w:sz w:val="32"/>
          <w:szCs w:val="32"/>
          <w:highlight w:val="none"/>
          <w:u w:val="none"/>
          <w:lang w:val="en-US" w:eastAsia="zh-CN" w:bidi="ar"/>
        </w:rPr>
        <w:t>全国百强医院2家，具体为中山大学附属第一医院和广东省人民医院，</w:t>
      </w:r>
      <w:r>
        <w:rPr>
          <w:rFonts w:hint="default" w:ascii="Times New Roman" w:hAnsi="Times New Roman" w:eastAsia="仿宋_GB2312" w:cs="Times New Roman"/>
          <w:color w:val="000000"/>
          <w:kern w:val="2"/>
          <w:sz w:val="32"/>
          <w:szCs w:val="32"/>
          <w:highlight w:val="none"/>
          <w:lang w:val="en-US" w:eastAsia="zh-CN" w:bidi="ar-SA"/>
        </w:rPr>
        <w:t>指标完成率</w:t>
      </w:r>
      <w:r>
        <w:rPr>
          <w:rFonts w:hint="default" w:ascii="Times New Roman" w:hAnsi="Times New Roman" w:eastAsia="仿宋_GB2312" w:cs="Times New Roman"/>
          <w:i w:val="0"/>
          <w:iCs w:val="0"/>
          <w:color w:val="000000"/>
          <w:kern w:val="0"/>
          <w:sz w:val="32"/>
          <w:szCs w:val="32"/>
          <w:highlight w:val="none"/>
          <w:u w:val="none"/>
          <w:lang w:val="en-US" w:eastAsia="zh-CN" w:bidi="ar"/>
        </w:rPr>
        <w:t>200_</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i w:val="0"/>
          <w:iCs w:val="0"/>
          <w:color w:val="000000"/>
          <w:kern w:val="0"/>
          <w:sz w:val="32"/>
          <w:szCs w:val="32"/>
          <w:highlight w:val="none"/>
          <w:u w:val="none"/>
          <w:lang w:val="en-US" w:eastAsia="zh-CN" w:bidi="ar"/>
        </w:rPr>
        <w:t>2</w:t>
      </w:r>
      <w:r>
        <w:rPr>
          <w:rFonts w:hint="default" w:ascii="Times New Roman" w:hAnsi="Times New Roman" w:eastAsia="仿宋_GB2312" w:cs="Times New Roman"/>
          <w:color w:val="000000"/>
          <w:kern w:val="2"/>
          <w:sz w:val="32"/>
          <w:szCs w:val="32"/>
          <w:highlight w:val="none"/>
          <w:lang w:val="en-US" w:eastAsia="zh-CN" w:bidi="ar-SA"/>
        </w:rPr>
        <w:t>/1），超额实现预期目标。</w:t>
      </w:r>
    </w:p>
    <w:p>
      <w:pPr>
        <w:pStyle w:val="5"/>
        <w:keepNext w:val="0"/>
        <w:keepLines w:val="0"/>
        <w:pageBreakBefore w:val="0"/>
        <w:kinsoku/>
        <w:wordWrap/>
        <w:topLinePunct w:val="0"/>
        <w:bidi w:val="0"/>
        <w:adjustRightInd/>
        <w:snapToGrid/>
        <w:spacing w:line="560" w:lineRule="exact"/>
        <w:ind w:left="0" w:leftChars="0" w:firstLine="643" w:firstLineChars="200"/>
        <w:jc w:val="both"/>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b/>
          <w:bCs/>
          <w:color w:val="000000"/>
          <w:kern w:val="2"/>
          <w:sz w:val="32"/>
          <w:szCs w:val="32"/>
          <w:highlight w:val="none"/>
          <w:lang w:val="en-US" w:eastAsia="zh-CN" w:bidi="ar-SA"/>
        </w:rPr>
        <w:t>指标12</w:t>
      </w:r>
      <w:r>
        <w:rPr>
          <w:rFonts w:hint="default" w:ascii="Times New Roman" w:hAnsi="Times New Roman" w:eastAsia="仿宋_GB2312" w:cs="Times New Roman"/>
          <w:i w:val="0"/>
          <w:iCs w:val="0"/>
          <w:color w:val="000000"/>
          <w:kern w:val="0"/>
          <w:sz w:val="32"/>
          <w:szCs w:val="32"/>
          <w:highlight w:val="none"/>
          <w:u w:val="none"/>
          <w:lang w:val="en-US" w:eastAsia="zh-CN" w:bidi="ar"/>
        </w:rPr>
        <w:t xml:space="preserve"> 新增省级临床重点专科</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本指标当年度目标值为“≥1个”。2024年，项目医院</w:t>
      </w:r>
      <w:r>
        <w:rPr>
          <w:rFonts w:hint="default" w:ascii="Times New Roman" w:hAnsi="Times New Roman" w:eastAsia="仿宋_GB2312" w:cs="Times New Roman"/>
          <w:i w:val="0"/>
          <w:iCs w:val="0"/>
          <w:color w:val="000000"/>
          <w:kern w:val="0"/>
          <w:sz w:val="32"/>
          <w:szCs w:val="32"/>
          <w:highlight w:val="none"/>
          <w:u w:val="none"/>
          <w:lang w:val="en-US" w:eastAsia="zh-CN" w:bidi="ar"/>
        </w:rPr>
        <w:t>新增省级临床重点专科21</w:t>
      </w:r>
      <w:r>
        <w:rPr>
          <w:rFonts w:hint="default" w:ascii="Times New Roman" w:hAnsi="Times New Roman" w:eastAsia="仿宋_GB2312" w:cs="Times New Roman"/>
          <w:i w:val="0"/>
          <w:iCs w:val="0"/>
          <w:color w:val="000000"/>
          <w:sz w:val="32"/>
          <w:szCs w:val="32"/>
          <w:highlight w:val="none"/>
          <w:u w:val="none"/>
          <w:lang w:val="en-US" w:eastAsia="zh-CN"/>
        </w:rPr>
        <w:t>个</w:t>
      </w:r>
      <w:r>
        <w:rPr>
          <w:rFonts w:hint="default" w:ascii="Times New Roman" w:hAnsi="Times New Roman" w:eastAsia="仿宋_GB2312" w:cs="Times New Roman"/>
          <w:color w:val="000000"/>
          <w:kern w:val="2"/>
          <w:sz w:val="32"/>
          <w:szCs w:val="32"/>
          <w:highlight w:val="none"/>
          <w:lang w:val="en-US" w:eastAsia="zh-CN" w:bidi="ar-SA"/>
        </w:rPr>
        <w:t>，包括：</w:t>
      </w:r>
      <w:r>
        <w:rPr>
          <w:rFonts w:hint="default" w:ascii="Times New Roman" w:hAnsi="Times New Roman" w:eastAsia="仿宋_GB2312" w:cs="Times New Roman"/>
          <w:i w:val="0"/>
          <w:iCs w:val="0"/>
          <w:color w:val="000000"/>
          <w:kern w:val="0"/>
          <w:sz w:val="32"/>
          <w:szCs w:val="32"/>
          <w:highlight w:val="none"/>
          <w:u w:val="none"/>
          <w:lang w:val="en-US" w:eastAsia="zh-CN" w:bidi="ar"/>
        </w:rPr>
        <w:t>广东省第二人民医院急诊医学科、血液科、新生儿专业（NICU），南方医科大学珠江医院麻醉科、医学影像科、护理，暨南大学附属第一医院医学影像科、护理、精神科，佛山市第一人民医院护理、医学影像科、皮肤科、康复医学科，东莞市人民医院检验科、麻醉科，江门市中心医院医学影像科、康复医学科，揭阳市人民医院麻醉科、医学影像科，普宁市人民医院风湿免疫科、药学部（临床药学），</w:t>
      </w:r>
      <w:r>
        <w:rPr>
          <w:rFonts w:hint="default" w:ascii="Times New Roman" w:hAnsi="Times New Roman" w:eastAsia="仿宋_GB2312" w:cs="Times New Roman"/>
          <w:color w:val="000000"/>
          <w:kern w:val="2"/>
          <w:sz w:val="32"/>
          <w:szCs w:val="32"/>
          <w:highlight w:val="none"/>
          <w:lang w:val="en-US" w:eastAsia="zh-CN" w:bidi="ar-SA"/>
        </w:rPr>
        <w:t>指标完成率</w:t>
      </w:r>
      <w:r>
        <w:rPr>
          <w:rFonts w:hint="default" w:ascii="Times New Roman" w:hAnsi="Times New Roman" w:eastAsia="仿宋_GB2312" w:cs="Times New Roman"/>
          <w:i w:val="0"/>
          <w:iCs w:val="0"/>
          <w:color w:val="000000"/>
          <w:kern w:val="0"/>
          <w:sz w:val="32"/>
          <w:szCs w:val="32"/>
          <w:highlight w:val="none"/>
          <w:u w:val="none"/>
          <w:lang w:val="en-US" w:eastAsia="zh-CN" w:bidi="ar"/>
        </w:rPr>
        <w:t>2100</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i w:val="0"/>
          <w:iCs w:val="0"/>
          <w:color w:val="000000"/>
          <w:kern w:val="0"/>
          <w:sz w:val="32"/>
          <w:szCs w:val="32"/>
          <w:highlight w:val="none"/>
          <w:u w:val="none"/>
          <w:lang w:val="en-US" w:eastAsia="zh-CN" w:bidi="ar"/>
        </w:rPr>
        <w:t>21</w:t>
      </w:r>
      <w:r>
        <w:rPr>
          <w:rFonts w:hint="default" w:ascii="Times New Roman" w:hAnsi="Times New Roman" w:eastAsia="仿宋_GB2312" w:cs="Times New Roman"/>
          <w:color w:val="000000"/>
          <w:kern w:val="2"/>
          <w:sz w:val="32"/>
          <w:szCs w:val="32"/>
          <w:highlight w:val="none"/>
          <w:lang w:val="en-US" w:eastAsia="zh-CN" w:bidi="ar-SA"/>
        </w:rPr>
        <w:t>/1），超额实现预期目标。</w:t>
      </w:r>
    </w:p>
    <w:p>
      <w:pPr>
        <w:pStyle w:val="5"/>
        <w:keepNext w:val="0"/>
        <w:keepLines w:val="0"/>
        <w:pageBreakBefore w:val="0"/>
        <w:kinsoku/>
        <w:wordWrap/>
        <w:topLinePunct w:val="0"/>
        <w:bidi w:val="0"/>
        <w:adjustRightInd/>
        <w:snapToGrid/>
        <w:spacing w:line="560" w:lineRule="exact"/>
        <w:ind w:left="0" w:leftChars="0" w:firstLine="643" w:firstLineChars="200"/>
        <w:jc w:val="both"/>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b/>
          <w:bCs/>
          <w:color w:val="000000"/>
          <w:kern w:val="2"/>
          <w:sz w:val="32"/>
          <w:szCs w:val="32"/>
          <w:highlight w:val="none"/>
          <w:lang w:val="en-US" w:eastAsia="zh-CN" w:bidi="ar-SA"/>
        </w:rPr>
        <w:t>指标13</w:t>
      </w:r>
      <w:r>
        <w:rPr>
          <w:rFonts w:hint="default" w:ascii="Times New Roman" w:hAnsi="Times New Roman" w:eastAsia="仿宋_GB2312" w:cs="Times New Roman"/>
          <w:i w:val="0"/>
          <w:iCs w:val="0"/>
          <w:color w:val="000000"/>
          <w:kern w:val="0"/>
          <w:sz w:val="32"/>
          <w:szCs w:val="32"/>
          <w:highlight w:val="none"/>
          <w:u w:val="none"/>
          <w:lang w:val="en-US" w:eastAsia="zh-CN" w:bidi="ar"/>
        </w:rPr>
        <w:t xml:space="preserve"> 引进高层次医学人才（位）</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本指标当年度目标值为“≥5位”。2024年，项目医院已</w:t>
      </w:r>
      <w:r>
        <w:rPr>
          <w:rFonts w:hint="default" w:ascii="Times New Roman" w:hAnsi="Times New Roman" w:eastAsia="仿宋_GB2312" w:cs="Times New Roman"/>
          <w:i w:val="0"/>
          <w:iCs w:val="0"/>
          <w:color w:val="000000"/>
          <w:kern w:val="0"/>
          <w:sz w:val="32"/>
          <w:szCs w:val="32"/>
          <w:highlight w:val="none"/>
          <w:u w:val="none"/>
          <w:lang w:val="en-US" w:eastAsia="zh-CN" w:bidi="ar"/>
        </w:rPr>
        <w:t>引进</w:t>
      </w:r>
      <w:r>
        <w:rPr>
          <w:rFonts w:hint="default" w:ascii="Times New Roman" w:hAnsi="Times New Roman" w:eastAsia="仿宋_GB2312" w:cs="Times New Roman"/>
          <w:color w:val="000000"/>
          <w:kern w:val="2"/>
          <w:sz w:val="32"/>
          <w:szCs w:val="32"/>
          <w:highlight w:val="none"/>
          <w:lang w:val="en-US" w:eastAsia="zh-CN" w:bidi="ar-SA"/>
        </w:rPr>
        <w:t>刘居里、</w:t>
      </w:r>
      <w:r>
        <w:rPr>
          <w:rFonts w:hint="default" w:ascii="Times New Roman" w:hAnsi="Times New Roman" w:eastAsia="仿宋_GB2312" w:cs="Times New Roman"/>
          <w:i w:val="0"/>
          <w:iCs w:val="0"/>
          <w:color w:val="000000"/>
          <w:kern w:val="0"/>
          <w:sz w:val="32"/>
          <w:szCs w:val="32"/>
          <w:highlight w:val="none"/>
          <w:u w:val="none"/>
          <w:lang w:val="en-US" w:eastAsia="zh-CN" w:bidi="ar"/>
        </w:rPr>
        <w:t>朱平等高层次医学人才77位，</w:t>
      </w:r>
      <w:r>
        <w:rPr>
          <w:rFonts w:hint="default" w:ascii="Times New Roman" w:hAnsi="Times New Roman" w:eastAsia="仿宋_GB2312" w:cs="Times New Roman"/>
          <w:color w:val="000000"/>
          <w:kern w:val="2"/>
          <w:sz w:val="32"/>
          <w:szCs w:val="32"/>
          <w:highlight w:val="none"/>
          <w:lang w:val="en-US" w:eastAsia="zh-CN" w:bidi="ar-SA"/>
        </w:rPr>
        <w:t>指标完成率1540%（77/5），超额实现预期目标。</w:t>
      </w:r>
    </w:p>
    <w:p>
      <w:pPr>
        <w:pStyle w:val="5"/>
        <w:keepNext w:val="0"/>
        <w:keepLines w:val="0"/>
        <w:pageBreakBefore w:val="0"/>
        <w:kinsoku/>
        <w:wordWrap/>
        <w:topLinePunct w:val="0"/>
        <w:bidi w:val="0"/>
        <w:adjustRightInd/>
        <w:snapToGrid/>
        <w:spacing w:line="560" w:lineRule="exact"/>
        <w:ind w:left="0" w:leftChars="0" w:firstLine="643" w:firstLineChars="200"/>
        <w:jc w:val="both"/>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b/>
          <w:bCs/>
          <w:color w:val="000000"/>
          <w:kern w:val="2"/>
          <w:sz w:val="32"/>
          <w:szCs w:val="32"/>
          <w:highlight w:val="none"/>
          <w:lang w:val="en-US" w:eastAsia="zh-CN" w:bidi="ar-SA"/>
        </w:rPr>
        <w:t>指标14</w:t>
      </w:r>
      <w:r>
        <w:rPr>
          <w:rFonts w:hint="default" w:ascii="Times New Roman" w:hAnsi="Times New Roman" w:eastAsia="仿宋_GB2312" w:cs="Times New Roman"/>
          <w:i w:val="0"/>
          <w:iCs w:val="0"/>
          <w:color w:val="000000"/>
          <w:kern w:val="0"/>
          <w:sz w:val="32"/>
          <w:szCs w:val="32"/>
          <w:highlight w:val="none"/>
          <w:u w:val="none"/>
          <w:lang w:val="en-US" w:eastAsia="zh-CN" w:bidi="ar"/>
        </w:rPr>
        <w:t xml:space="preserve"> 新增新技术、新项目（项）</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本指标当年度目标值为“≥60项”。2024年，项目医院</w:t>
      </w:r>
      <w:r>
        <w:rPr>
          <w:rFonts w:hint="default" w:ascii="Times New Roman" w:hAnsi="Times New Roman" w:eastAsia="仿宋_GB2312" w:cs="Times New Roman"/>
          <w:i w:val="0"/>
          <w:iCs w:val="0"/>
          <w:color w:val="000000"/>
          <w:kern w:val="0"/>
          <w:sz w:val="32"/>
          <w:szCs w:val="32"/>
          <w:highlight w:val="none"/>
          <w:u w:val="none"/>
          <w:lang w:val="en-US" w:eastAsia="zh-CN" w:bidi="ar"/>
        </w:rPr>
        <w:t>新增新技术、新项目481项，</w:t>
      </w:r>
      <w:r>
        <w:rPr>
          <w:rFonts w:hint="default" w:ascii="Times New Roman" w:hAnsi="Times New Roman" w:eastAsia="仿宋_GB2312" w:cs="Times New Roman"/>
          <w:color w:val="000000"/>
          <w:kern w:val="2"/>
          <w:sz w:val="32"/>
          <w:szCs w:val="32"/>
          <w:highlight w:val="none"/>
          <w:lang w:val="en-US" w:eastAsia="zh-CN" w:bidi="ar-SA"/>
        </w:rPr>
        <w:t>包括：</w:t>
      </w:r>
      <w:r>
        <w:rPr>
          <w:rFonts w:hint="default" w:ascii="Times New Roman" w:hAnsi="Times New Roman" w:eastAsia="仿宋_GB2312" w:cs="Times New Roman"/>
          <w:i w:val="0"/>
          <w:iCs w:val="0"/>
          <w:color w:val="000000"/>
          <w:kern w:val="0"/>
          <w:sz w:val="32"/>
          <w:szCs w:val="32"/>
          <w:highlight w:val="none"/>
          <w:u w:val="none"/>
          <w:lang w:val="en-US" w:eastAsia="zh-CN" w:bidi="ar"/>
        </w:rPr>
        <w:t>潮州市中心医院63项、东莞市人民医院37项、佛山市第一人民医院35项、高州市人民医院17项等，</w:t>
      </w:r>
      <w:r>
        <w:rPr>
          <w:rFonts w:hint="default" w:ascii="Times New Roman" w:hAnsi="Times New Roman" w:eastAsia="仿宋_GB2312" w:cs="Times New Roman"/>
          <w:color w:val="000000"/>
          <w:kern w:val="2"/>
          <w:sz w:val="32"/>
          <w:szCs w:val="32"/>
          <w:highlight w:val="none"/>
          <w:lang w:val="en-US" w:eastAsia="zh-CN" w:bidi="ar-SA"/>
        </w:rPr>
        <w:t>指标完成率801.67%（481/60），超额实现预期目标。</w:t>
      </w:r>
    </w:p>
    <w:p>
      <w:pPr>
        <w:pStyle w:val="5"/>
        <w:keepNext w:val="0"/>
        <w:keepLines w:val="0"/>
        <w:pageBreakBefore w:val="0"/>
        <w:kinsoku/>
        <w:wordWrap/>
        <w:topLinePunct w:val="0"/>
        <w:bidi w:val="0"/>
        <w:adjustRightInd/>
        <w:snapToGrid/>
        <w:spacing w:line="560" w:lineRule="exact"/>
        <w:ind w:left="0" w:leftChars="0" w:firstLine="643" w:firstLineChars="200"/>
        <w:jc w:val="both"/>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b/>
          <w:bCs/>
          <w:color w:val="000000"/>
          <w:kern w:val="2"/>
          <w:sz w:val="32"/>
          <w:szCs w:val="32"/>
          <w:highlight w:val="none"/>
          <w:lang w:val="en-US" w:eastAsia="zh-CN" w:bidi="ar-SA"/>
        </w:rPr>
        <w:t>指标15</w:t>
      </w:r>
      <w:r>
        <w:rPr>
          <w:rFonts w:hint="default" w:ascii="Times New Roman" w:hAnsi="Times New Roman" w:eastAsia="仿宋_GB2312" w:cs="Times New Roman"/>
          <w:i w:val="0"/>
          <w:iCs w:val="0"/>
          <w:color w:val="000000"/>
          <w:kern w:val="0"/>
          <w:sz w:val="32"/>
          <w:szCs w:val="32"/>
          <w:highlight w:val="none"/>
          <w:u w:val="none"/>
          <w:lang w:val="en-US" w:eastAsia="zh-CN" w:bidi="ar"/>
        </w:rPr>
        <w:t xml:space="preserve"> 获得授权专利（项）</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本指标当年度目标值为“≥60项”。2024年，项目医院</w:t>
      </w:r>
      <w:r>
        <w:rPr>
          <w:rFonts w:hint="default" w:ascii="Times New Roman" w:hAnsi="Times New Roman" w:eastAsia="仿宋_GB2312" w:cs="Times New Roman"/>
          <w:i w:val="0"/>
          <w:iCs w:val="0"/>
          <w:color w:val="000000"/>
          <w:kern w:val="0"/>
          <w:sz w:val="32"/>
          <w:szCs w:val="32"/>
          <w:highlight w:val="none"/>
          <w:u w:val="none"/>
          <w:lang w:val="en-US" w:eastAsia="zh-CN" w:bidi="ar"/>
        </w:rPr>
        <w:t>获得授权专利（项）587项，</w:t>
      </w:r>
      <w:r>
        <w:rPr>
          <w:rFonts w:hint="default" w:ascii="Times New Roman" w:hAnsi="Times New Roman" w:eastAsia="仿宋_GB2312" w:cs="Times New Roman"/>
          <w:color w:val="000000"/>
          <w:kern w:val="2"/>
          <w:sz w:val="32"/>
          <w:szCs w:val="32"/>
          <w:highlight w:val="none"/>
          <w:lang w:val="en-US" w:eastAsia="zh-CN" w:bidi="ar-SA"/>
        </w:rPr>
        <w:t>包括：</w:t>
      </w:r>
      <w:r>
        <w:rPr>
          <w:rFonts w:hint="default" w:ascii="Times New Roman" w:hAnsi="Times New Roman" w:eastAsia="仿宋_GB2312" w:cs="Times New Roman"/>
          <w:i w:val="0"/>
          <w:iCs w:val="0"/>
          <w:color w:val="000000"/>
          <w:kern w:val="0"/>
          <w:sz w:val="32"/>
          <w:szCs w:val="32"/>
          <w:highlight w:val="none"/>
          <w:u w:val="none"/>
          <w:lang w:val="en-US" w:eastAsia="zh-CN" w:bidi="ar"/>
        </w:rPr>
        <w:t>中山大学附属第一医院新增授权专利356项（其中中国发明专利63项，国际专利3项），广东省人民医院新增授权专利29项、东莞市人民医院9项、佛山市第一人民医院83项等，</w:t>
      </w:r>
      <w:r>
        <w:rPr>
          <w:rFonts w:hint="default" w:ascii="Times New Roman" w:hAnsi="Times New Roman" w:eastAsia="仿宋_GB2312" w:cs="Times New Roman"/>
          <w:color w:val="000000"/>
          <w:kern w:val="2"/>
          <w:sz w:val="32"/>
          <w:szCs w:val="32"/>
          <w:highlight w:val="none"/>
          <w:lang w:val="en-US" w:eastAsia="zh-CN" w:bidi="ar-SA"/>
        </w:rPr>
        <w:t>指标完成率978.33%（587/60），超额实现预期目标。</w:t>
      </w:r>
    </w:p>
    <w:p>
      <w:pPr>
        <w:pStyle w:val="5"/>
        <w:keepNext w:val="0"/>
        <w:keepLines w:val="0"/>
        <w:pageBreakBefore w:val="0"/>
        <w:kinsoku/>
        <w:wordWrap/>
        <w:topLinePunct w:val="0"/>
        <w:bidi w:val="0"/>
        <w:adjustRightInd/>
        <w:snapToGrid/>
        <w:spacing w:line="560" w:lineRule="exact"/>
        <w:ind w:left="0" w:leftChars="0" w:firstLine="643" w:firstLineChars="200"/>
        <w:jc w:val="both"/>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b/>
          <w:bCs/>
          <w:color w:val="000000"/>
          <w:kern w:val="2"/>
          <w:sz w:val="32"/>
          <w:szCs w:val="32"/>
          <w:highlight w:val="none"/>
          <w:lang w:val="en-US" w:eastAsia="zh-CN" w:bidi="ar-SA"/>
        </w:rPr>
        <w:t>指标16</w:t>
      </w:r>
      <w:r>
        <w:rPr>
          <w:rFonts w:hint="default" w:ascii="Times New Roman" w:hAnsi="Times New Roman" w:eastAsia="仿宋_GB2312" w:cs="Times New Roman"/>
          <w:i w:val="0"/>
          <w:iCs w:val="0"/>
          <w:color w:val="000000"/>
          <w:kern w:val="0"/>
          <w:sz w:val="32"/>
          <w:szCs w:val="32"/>
          <w:highlight w:val="none"/>
          <w:u w:val="none"/>
          <w:lang w:val="en-US" w:eastAsia="zh-CN" w:bidi="ar"/>
        </w:rPr>
        <w:t xml:space="preserve"> 开展现代医院管理制度建设</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本指标当年度目标值为“是”。2024年，20家</w:t>
      </w:r>
      <w:r>
        <w:rPr>
          <w:rFonts w:hint="default" w:ascii="Times New Roman" w:hAnsi="Times New Roman" w:eastAsia="仿宋_GB2312" w:cs="Times New Roman"/>
          <w:i w:val="0"/>
          <w:iCs w:val="0"/>
          <w:color w:val="000000"/>
          <w:kern w:val="0"/>
          <w:sz w:val="32"/>
          <w:szCs w:val="32"/>
          <w:highlight w:val="none"/>
          <w:u w:val="none"/>
          <w:lang w:val="en-US" w:eastAsia="zh-CN" w:bidi="ar"/>
        </w:rPr>
        <w:t>入选的高水平医院全面开展现代医院管理制度建设，</w:t>
      </w:r>
      <w:r>
        <w:rPr>
          <w:rFonts w:hint="default" w:ascii="Times New Roman" w:hAnsi="Times New Roman" w:eastAsia="仿宋_GB2312" w:cs="Times New Roman"/>
          <w:color w:val="000000"/>
          <w:kern w:val="2"/>
          <w:sz w:val="32"/>
          <w:szCs w:val="32"/>
          <w:highlight w:val="none"/>
          <w:lang w:val="en-US" w:eastAsia="zh-CN" w:bidi="ar-SA"/>
        </w:rPr>
        <w:t>指标完成率100%，实现预期目标。</w:t>
      </w:r>
    </w:p>
    <w:p>
      <w:pPr>
        <w:pStyle w:val="5"/>
        <w:keepNext w:val="0"/>
        <w:keepLines w:val="0"/>
        <w:pageBreakBefore w:val="0"/>
        <w:kinsoku/>
        <w:wordWrap/>
        <w:topLinePunct w:val="0"/>
        <w:bidi w:val="0"/>
        <w:adjustRightInd/>
        <w:snapToGrid/>
        <w:spacing w:line="560" w:lineRule="exact"/>
        <w:ind w:left="0" w:leftChars="0" w:firstLine="643" w:firstLineChars="200"/>
        <w:jc w:val="both"/>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b/>
          <w:bCs/>
          <w:color w:val="000000"/>
          <w:kern w:val="2"/>
          <w:sz w:val="32"/>
          <w:szCs w:val="32"/>
          <w:highlight w:val="none"/>
          <w:lang w:val="en-US" w:eastAsia="zh-CN" w:bidi="ar-SA"/>
        </w:rPr>
        <w:t>指标17</w:t>
      </w:r>
      <w:r>
        <w:rPr>
          <w:rFonts w:hint="default" w:ascii="Times New Roman" w:hAnsi="Times New Roman" w:eastAsia="仿宋_GB2312" w:cs="Times New Roman"/>
          <w:i w:val="0"/>
          <w:iCs w:val="0"/>
          <w:color w:val="000000"/>
          <w:kern w:val="0"/>
          <w:sz w:val="32"/>
          <w:szCs w:val="32"/>
          <w:highlight w:val="none"/>
          <w:u w:val="none"/>
          <w:lang w:val="en-US" w:eastAsia="zh-CN" w:bidi="ar"/>
        </w:rPr>
        <w:t xml:space="preserve"> 有效引导高水平医院优质医疗资源向资源薄弱地区延伸（是/否）</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本指标当年度目标值为“是”。2024年，</w:t>
      </w:r>
      <w:r>
        <w:rPr>
          <w:rFonts w:hint="default" w:ascii="Times New Roman" w:hAnsi="Times New Roman" w:eastAsia="仿宋_GB2312" w:cs="Times New Roman"/>
          <w:i w:val="0"/>
          <w:iCs w:val="0"/>
          <w:color w:val="000000"/>
          <w:kern w:val="0"/>
          <w:sz w:val="32"/>
          <w:szCs w:val="32"/>
          <w:highlight w:val="none"/>
          <w:u w:val="none"/>
          <w:lang w:val="en-US" w:eastAsia="zh-CN" w:bidi="ar"/>
        </w:rPr>
        <w:t>潮州市中心医院、佛山市第一人民医院、东莞市人民医院等项目医院持续引导医院优质医疗资源向资源薄弱地区延伸，</w:t>
      </w:r>
      <w:r>
        <w:rPr>
          <w:rFonts w:hint="default" w:ascii="Times New Roman" w:hAnsi="Times New Roman" w:eastAsia="仿宋_GB2312" w:cs="Times New Roman"/>
          <w:color w:val="000000"/>
          <w:kern w:val="2"/>
          <w:sz w:val="32"/>
          <w:szCs w:val="32"/>
          <w:highlight w:val="none"/>
          <w:lang w:val="en-US" w:eastAsia="zh-CN" w:bidi="ar-SA"/>
        </w:rPr>
        <w:t>指标完成率100%，全部实现预期目标。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olor w:val="000000"/>
          <w:kern w:val="0"/>
          <w:sz w:val="32"/>
          <w:szCs w:val="32"/>
          <w:highlight w:val="none"/>
          <w:u w:val="none"/>
          <w:lang w:val="en-US" w:eastAsia="zh-CN" w:bidi="ar"/>
        </w:rPr>
      </w:pPr>
      <w:r>
        <w:rPr>
          <w:rFonts w:hint="default" w:ascii="Times New Roman" w:hAnsi="Times New Roman" w:eastAsia="仿宋_GB2312" w:cs="Times New Roman"/>
          <w:b w:val="0"/>
          <w:bCs w:val="0"/>
          <w:color w:val="000000"/>
          <w:sz w:val="32"/>
          <w:szCs w:val="32"/>
          <w:highlight w:val="none"/>
          <w:lang w:val="en-US" w:eastAsia="zh-CN"/>
        </w:rPr>
        <w:t>D.满意度指标完成情况。</w:t>
      </w:r>
    </w:p>
    <w:p>
      <w:pPr>
        <w:pStyle w:val="5"/>
        <w:keepNext w:val="0"/>
        <w:keepLines w:val="0"/>
        <w:pageBreakBefore w:val="0"/>
        <w:kinsoku/>
        <w:wordWrap/>
        <w:topLinePunct w:val="0"/>
        <w:bidi w:val="0"/>
        <w:adjustRightInd/>
        <w:snapToGrid/>
        <w:spacing w:line="560" w:lineRule="exact"/>
        <w:ind w:left="0" w:leftChars="0" w:firstLine="643" w:firstLineChars="200"/>
        <w:jc w:val="both"/>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b/>
          <w:bCs/>
          <w:color w:val="000000"/>
          <w:kern w:val="2"/>
          <w:sz w:val="32"/>
          <w:szCs w:val="32"/>
          <w:highlight w:val="none"/>
          <w:lang w:val="en-US" w:eastAsia="zh-CN" w:bidi="ar-SA"/>
        </w:rPr>
        <w:t xml:space="preserve">指标18 </w:t>
      </w:r>
      <w:r>
        <w:rPr>
          <w:rFonts w:hint="default" w:ascii="Times New Roman" w:hAnsi="Times New Roman" w:eastAsia="仿宋_GB2312" w:cs="Times New Roman"/>
          <w:i w:val="0"/>
          <w:iCs w:val="0"/>
          <w:color w:val="000000"/>
          <w:kern w:val="0"/>
          <w:sz w:val="32"/>
          <w:szCs w:val="32"/>
          <w:highlight w:val="none"/>
          <w:u w:val="none"/>
          <w:lang w:val="en-US" w:eastAsia="zh-CN" w:bidi="ar"/>
        </w:rPr>
        <w:t>（受支持）高水平医院门诊患者满意度（%）</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i w:val="0"/>
          <w:iCs w:val="0"/>
          <w:color w:val="000000"/>
          <w:kern w:val="0"/>
          <w:sz w:val="32"/>
          <w:szCs w:val="32"/>
          <w:highlight w:val="none"/>
          <w:u w:val="none"/>
          <w:lang w:val="en-US" w:eastAsia="zh-CN" w:bidi="ar"/>
        </w:rPr>
        <w:t>85%</w:t>
      </w:r>
      <w:r>
        <w:rPr>
          <w:rFonts w:hint="default" w:ascii="Times New Roman" w:hAnsi="Times New Roman" w:eastAsia="仿宋_GB2312" w:cs="Times New Roman"/>
          <w:b w:val="0"/>
          <w:bCs w:val="0"/>
          <w:snapToGrid/>
          <w:color w:val="000000"/>
          <w:kern w:val="2"/>
          <w:sz w:val="32"/>
          <w:szCs w:val="32"/>
          <w:highlight w:val="none"/>
          <w:lang w:val="en-US" w:eastAsia="zh-CN" w:bidi="ar"/>
        </w:rPr>
        <w:t>”。根据调查结果，</w:t>
      </w:r>
      <w:r>
        <w:rPr>
          <w:rFonts w:hint="default" w:ascii="Times New Roman" w:hAnsi="Times New Roman" w:eastAsia="仿宋_GB2312" w:cs="Times New Roman"/>
          <w:i w:val="0"/>
          <w:iCs w:val="0"/>
          <w:color w:val="000000"/>
          <w:kern w:val="0"/>
          <w:sz w:val="32"/>
          <w:szCs w:val="32"/>
          <w:highlight w:val="none"/>
          <w:u w:val="none"/>
          <w:lang w:val="en-US" w:eastAsia="zh-CN" w:bidi="ar"/>
        </w:rPr>
        <w:t>（受支持）高水平医院门诊患者满意度93%</w:t>
      </w:r>
      <w:r>
        <w:rPr>
          <w:rFonts w:hint="default" w:ascii="Times New Roman" w:hAnsi="Times New Roman" w:eastAsia="仿宋_GB2312" w:cs="Times New Roman"/>
          <w:color w:val="000000"/>
          <w:kern w:val="2"/>
          <w:sz w:val="32"/>
          <w:szCs w:val="32"/>
          <w:highlight w:val="none"/>
          <w:lang w:val="en-US" w:eastAsia="zh-CN" w:bidi="ar-SA"/>
        </w:rPr>
        <w:t>，指标完成率109.41%（93%/85%），实现预期目标。</w:t>
      </w:r>
    </w:p>
    <w:p>
      <w:pPr>
        <w:pStyle w:val="5"/>
        <w:keepNext w:val="0"/>
        <w:keepLines w:val="0"/>
        <w:pageBreakBefore w:val="0"/>
        <w:kinsoku/>
        <w:wordWrap/>
        <w:topLinePunct w:val="0"/>
        <w:bidi w:val="0"/>
        <w:adjustRightInd/>
        <w:snapToGrid/>
        <w:spacing w:line="560" w:lineRule="exact"/>
        <w:ind w:left="0" w:leftChars="0" w:firstLine="643" w:firstLineChars="200"/>
        <w:jc w:val="both"/>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b/>
          <w:bCs/>
          <w:color w:val="000000"/>
          <w:kern w:val="2"/>
          <w:sz w:val="32"/>
          <w:szCs w:val="32"/>
          <w:highlight w:val="none"/>
          <w:lang w:val="en-US" w:eastAsia="zh-CN" w:bidi="ar-SA"/>
        </w:rPr>
        <w:t xml:space="preserve">指标19 </w:t>
      </w:r>
      <w:r>
        <w:rPr>
          <w:rFonts w:hint="default" w:ascii="Times New Roman" w:hAnsi="Times New Roman" w:eastAsia="仿宋_GB2312" w:cs="Times New Roman"/>
          <w:i w:val="0"/>
          <w:iCs w:val="0"/>
          <w:color w:val="000000"/>
          <w:kern w:val="0"/>
          <w:sz w:val="32"/>
          <w:szCs w:val="32"/>
          <w:highlight w:val="none"/>
          <w:u w:val="none"/>
          <w:lang w:val="en-US" w:eastAsia="zh-CN" w:bidi="ar"/>
        </w:rPr>
        <w:t>（受支持）高水平住院患者满意度（%）</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i w:val="0"/>
          <w:iCs w:val="0"/>
          <w:color w:val="000000"/>
          <w:kern w:val="0"/>
          <w:sz w:val="32"/>
          <w:szCs w:val="32"/>
          <w:highlight w:val="none"/>
          <w:u w:val="none"/>
          <w:lang w:val="en-US" w:eastAsia="zh-CN" w:bidi="ar"/>
        </w:rPr>
        <w:t>85%</w:t>
      </w:r>
      <w:r>
        <w:rPr>
          <w:rFonts w:hint="default" w:ascii="Times New Roman" w:hAnsi="Times New Roman" w:eastAsia="仿宋_GB2312" w:cs="Times New Roman"/>
          <w:b w:val="0"/>
          <w:bCs w:val="0"/>
          <w:snapToGrid/>
          <w:color w:val="000000"/>
          <w:kern w:val="2"/>
          <w:sz w:val="32"/>
          <w:szCs w:val="32"/>
          <w:highlight w:val="none"/>
          <w:lang w:val="en-US" w:eastAsia="zh-CN" w:bidi="ar"/>
        </w:rPr>
        <w:t>”。根据调查结果，</w:t>
      </w:r>
      <w:r>
        <w:rPr>
          <w:rFonts w:hint="default" w:ascii="Times New Roman" w:hAnsi="Times New Roman" w:eastAsia="仿宋_GB2312" w:cs="Times New Roman"/>
          <w:i w:val="0"/>
          <w:iCs w:val="0"/>
          <w:color w:val="000000"/>
          <w:kern w:val="0"/>
          <w:sz w:val="32"/>
          <w:szCs w:val="32"/>
          <w:highlight w:val="none"/>
          <w:u w:val="none"/>
          <w:lang w:val="en-US" w:eastAsia="zh-CN" w:bidi="ar"/>
        </w:rPr>
        <w:t>（受支持）高水平医院门诊患者满意度94%</w:t>
      </w:r>
      <w:r>
        <w:rPr>
          <w:rFonts w:hint="default" w:ascii="Times New Roman" w:hAnsi="Times New Roman" w:eastAsia="仿宋_GB2312" w:cs="Times New Roman"/>
          <w:color w:val="000000"/>
          <w:kern w:val="2"/>
          <w:sz w:val="32"/>
          <w:szCs w:val="32"/>
          <w:highlight w:val="none"/>
          <w:lang w:val="en-US" w:eastAsia="zh-CN" w:bidi="ar-SA"/>
        </w:rPr>
        <w:t>，指标完成率110.59%（94%/85%），实现预期目标。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国家医学（医疗）中心建设项目。</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①年度目标完成情况。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预期总体目标全部如期实现，各子项目总体目标完成情况如下：</w:t>
      </w:r>
    </w:p>
    <w:p>
      <w:pPr>
        <w:keepNext w:val="0"/>
        <w:keepLines w:val="0"/>
        <w:pageBreakBefore w:val="0"/>
        <w:widowControl/>
        <w:kinsoku/>
        <w:wordWrap/>
        <w:topLinePunct w:val="0"/>
        <w:bidi w:val="0"/>
        <w:adjustRightInd/>
        <w:snapToGrid/>
        <w:spacing w:line="560" w:lineRule="exact"/>
        <w:ind w:left="0" w:leftChars="0" w:firstLine="643" w:firstLineChars="200"/>
        <w:jc w:val="both"/>
        <w:rPr>
          <w:rFonts w:hint="default" w:ascii="Times New Roman" w:hAnsi="Times New Roman" w:cs="Times New Roman"/>
          <w:color w:val="000000"/>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广东国际精准医学中心：</w:t>
      </w:r>
      <w:r>
        <w:rPr>
          <w:rFonts w:hint="default" w:ascii="Times New Roman" w:hAnsi="Times New Roman" w:eastAsia="仿宋_GB2312" w:cs="Times New Roman"/>
          <w:color w:val="000000"/>
          <w:sz w:val="32"/>
          <w:szCs w:val="32"/>
          <w:highlight w:val="none"/>
          <w:lang w:val="en-US" w:eastAsia="zh-CN"/>
        </w:rPr>
        <w:t>2024年，中心已按计划搭建起生物资源样本库、多组学研究平台、分子生物学平台、生物信息大数据平台、动物平台、干细胞研究平台、微生态研究、类器官研究、无菌动物平台等9大平台。截止2024年底，平台拥有各类科研仪器近1140台（其中单价超过100万元的大型仪器80余台）。纳入仪器共享系统开放共享使用的有280余台，已为中心内外290余个课题组、超1400名科研人员提供服务。仪器共享系统目前运行平稳，所有科研仪器使用总机时超过26.3万小时，大型仪器年平均使用机时超过600小时，利用率达到90%，为各团队的科研项目顺利推进提供的坚实的保障。</w:t>
      </w:r>
    </w:p>
    <w:p>
      <w:pPr>
        <w:keepNext w:val="0"/>
        <w:keepLines w:val="0"/>
        <w:pageBreakBefore w:val="0"/>
        <w:widowControl/>
        <w:kinsoku/>
        <w:wordWrap/>
        <w:overflowPunct/>
        <w:topLinePunct w:val="0"/>
        <w:autoSpaceDE/>
        <w:autoSpaceDN/>
        <w:bidi w:val="0"/>
        <w:adjustRightInd/>
        <w:snapToGrid/>
        <w:spacing w:line="54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广东国际心血管医学中心：</w:t>
      </w:r>
      <w:r>
        <w:rPr>
          <w:rFonts w:hint="default" w:ascii="Times New Roman" w:hAnsi="Times New Roman" w:eastAsia="仿宋_GB2312" w:cs="Times New Roman"/>
          <w:color w:val="000000"/>
          <w:sz w:val="32"/>
          <w:szCs w:val="32"/>
          <w:highlight w:val="none"/>
          <w:lang w:val="en-US" w:eastAsia="zh-CN"/>
        </w:rPr>
        <w:t>中心（白云院区）基础设施建设和人才引进、平台建设全方位实施。基础设施建设方面，2024年已全面进入现场实施阶段，前期主要完成土壤修复相关风险评估变更、实施方案编制和备案、树木砍伐评审报批、初步设计评审、概算编制报批、基坑施工图设计审图、基坑阶段施工许可证办理等前期报批报审及现场临电、临水、临建设施工作。学科建设方面，完善了科研创新平台和转化应用平台的建设，满足科研人员实验需求和心血管学科成果产出；进一步加强心血管生物样本库建设，支撑并促进心血管疾病多组学分析及大数据建设。培养了国家级青年人才团队1个、省级领军人才团队1个、省级青年人才3名；引进医院第三层次人才</w:t>
      </w:r>
      <w:r>
        <w:rPr>
          <w:rFonts w:hint="eastAsia" w:ascii="Times New Roman" w:hAnsi="Times New Roman" w:cs="Times New Roman"/>
          <w:color w:val="000000"/>
          <w:sz w:val="32"/>
          <w:szCs w:val="32"/>
          <w:highlight w:val="none"/>
          <w:lang w:val="en-US" w:eastAsia="zh-CN"/>
        </w:rPr>
        <w:t>1人</w:t>
      </w:r>
      <w:r>
        <w:rPr>
          <w:rFonts w:hint="default" w:ascii="Times New Roman" w:hAnsi="Times New Roman" w:eastAsia="仿宋_GB2312" w:cs="Times New Roman"/>
          <w:color w:val="000000"/>
          <w:sz w:val="32"/>
          <w:szCs w:val="32"/>
          <w:highlight w:val="none"/>
          <w:lang w:val="en-US" w:eastAsia="zh-CN"/>
        </w:rPr>
        <w:t>，入选第八批“广东特支计划”领军人才项目</w:t>
      </w:r>
      <w:r>
        <w:rPr>
          <w:rFonts w:hint="eastAsia" w:ascii="Times New Roman" w:hAnsi="Times New Roman" w:cs="Times New Roman"/>
          <w:color w:val="000000"/>
          <w:sz w:val="32"/>
          <w:szCs w:val="32"/>
          <w:highlight w:val="none"/>
          <w:lang w:val="en-US" w:eastAsia="zh-CN"/>
        </w:rPr>
        <w:t>1人</w:t>
      </w:r>
      <w:r>
        <w:rPr>
          <w:rFonts w:hint="default" w:ascii="Times New Roman" w:hAnsi="Times New Roman" w:eastAsia="仿宋_GB2312" w:cs="Times New Roman"/>
          <w:color w:val="000000"/>
          <w:sz w:val="32"/>
          <w:szCs w:val="32"/>
          <w:highlight w:val="none"/>
          <w:lang w:val="en-US" w:eastAsia="zh-CN"/>
        </w:rPr>
        <w:t>，招聘了一批心血管专业的优秀毕业生，培养心血管专业人才70人（毕业博士8人，硕士62人）。建设省部共建心血管区域医疗中心，开展心脑血管疑难病诊治提升工程项目，促进心血管疾病研究国际化，开展原创性、临床研究，研发自主知识产权技术、药品和医疗器械，减少对国外同类产品依赖；完善心血管病防治网络，促进先进技术推广应用，提升我国心血管疾病防治能力，服务于“粤港澳大湾区”建设。在医疗、科研、预防和人才培养等方面进一步探索，通过创建中国模式，分享中国经验，制定中国标准，辐射带动粤港澳大湾区和“一带一路”国家，引领世界。</w:t>
      </w:r>
    </w:p>
    <w:p>
      <w:pPr>
        <w:keepNext w:val="0"/>
        <w:keepLines w:val="0"/>
        <w:pageBreakBefore w:val="0"/>
        <w:widowControl/>
        <w:kinsoku/>
        <w:wordWrap/>
        <w:overflowPunct/>
        <w:topLinePunct w:val="0"/>
        <w:autoSpaceDE/>
        <w:autoSpaceDN/>
        <w:bidi w:val="0"/>
        <w:adjustRightInd/>
        <w:snapToGrid/>
        <w:spacing w:line="54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广东乳腺肿瘤防治中心：</w:t>
      </w:r>
      <w:r>
        <w:rPr>
          <w:rFonts w:hint="default" w:ascii="Times New Roman" w:hAnsi="Times New Roman" w:eastAsia="仿宋_GB2312" w:cs="Times New Roman"/>
          <w:color w:val="000000"/>
          <w:kern w:val="2"/>
          <w:sz w:val="32"/>
          <w:szCs w:val="32"/>
          <w:highlight w:val="none"/>
          <w:lang w:eastAsia="zh-CN" w:bidi="ar"/>
        </w:rPr>
        <w:t>目前</w:t>
      </w:r>
      <w:r>
        <w:rPr>
          <w:rFonts w:hint="default" w:ascii="Times New Roman" w:hAnsi="Times New Roman" w:eastAsia="仿宋_GB2312" w:cs="Times New Roman"/>
          <w:color w:val="000000"/>
          <w:kern w:val="2"/>
          <w:sz w:val="32"/>
          <w:szCs w:val="32"/>
          <w:highlight w:val="none"/>
          <w:lang w:bidi="ar"/>
        </w:rPr>
        <w:t>中心已完成基坑围护及降排水工程施工，第一阶段土石方已完成55%，桩基础工程已完成96.7%，地下连续墙等基坑支护工作已全部完成。</w:t>
      </w:r>
    </w:p>
    <w:p>
      <w:pPr>
        <w:keepNext w:val="0"/>
        <w:keepLines w:val="0"/>
        <w:pageBreakBefore w:val="0"/>
        <w:widowControl/>
        <w:kinsoku/>
        <w:wordWrap/>
        <w:overflowPunct/>
        <w:topLinePunct w:val="0"/>
        <w:autoSpaceDE/>
        <w:autoSpaceDN/>
        <w:bidi w:val="0"/>
        <w:adjustRightInd/>
        <w:snapToGrid/>
        <w:spacing w:line="54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广东国际肾脏病医学中心：</w:t>
      </w:r>
      <w:r>
        <w:rPr>
          <w:rFonts w:hint="default" w:ascii="Times New Roman" w:hAnsi="Times New Roman" w:eastAsia="仿宋_GB2312" w:cs="Times New Roman"/>
          <w:color w:val="000000"/>
          <w:sz w:val="32"/>
          <w:szCs w:val="32"/>
          <w:highlight w:val="none"/>
          <w:lang w:val="en-US" w:eastAsia="zh-CN"/>
        </w:rPr>
        <w:t>中心已完成土方开挖工作，并完成地下室负四层梁板墙柱建设工作和基坑支护工作。</w:t>
      </w:r>
    </w:p>
    <w:p>
      <w:pPr>
        <w:keepNext w:val="0"/>
        <w:keepLines w:val="0"/>
        <w:pageBreakBefore w:val="0"/>
        <w:widowControl/>
        <w:kinsoku/>
        <w:wordWrap/>
        <w:overflowPunct/>
        <w:topLinePunct w:val="0"/>
        <w:autoSpaceDE/>
        <w:autoSpaceDN/>
        <w:bidi w:val="0"/>
        <w:adjustRightInd/>
        <w:snapToGrid/>
        <w:spacing w:line="54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国家创伤区域医疗中心：</w:t>
      </w:r>
      <w:r>
        <w:rPr>
          <w:rFonts w:hint="default" w:ascii="Times New Roman" w:hAnsi="Times New Roman" w:eastAsia="仿宋_GB2312" w:cs="Times New Roman"/>
          <w:b w:val="0"/>
          <w:bCs w:val="0"/>
          <w:color w:val="000000"/>
          <w:sz w:val="32"/>
          <w:szCs w:val="32"/>
          <w:highlight w:val="none"/>
          <w:lang w:val="en-US" w:eastAsia="zh-CN"/>
        </w:rPr>
        <w:t>中心已完成施工图设计，以及完成施工单位、监理单位的招标工作。</w:t>
      </w:r>
    </w:p>
    <w:p>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②三级绩效指标完成情况。</w:t>
      </w:r>
    </w:p>
    <w:p>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b w:val="0"/>
          <w:bCs w:val="0"/>
          <w:i w:val="0"/>
          <w:iCs w:val="0"/>
          <w:color w:val="000000"/>
          <w:kern w:val="0"/>
          <w:sz w:val="32"/>
          <w:szCs w:val="32"/>
          <w:highlight w:val="none"/>
          <w:u w:val="none"/>
          <w:lang w:val="en-US" w:eastAsia="zh-CN" w:bidi="ar"/>
        </w:rPr>
      </w:pPr>
      <w:r>
        <w:rPr>
          <w:rFonts w:hint="default" w:ascii="Times New Roman" w:hAnsi="Times New Roman" w:eastAsia="仿宋_GB2312" w:cs="Times New Roman"/>
          <w:color w:val="000000"/>
          <w:sz w:val="32"/>
          <w:szCs w:val="32"/>
          <w:highlight w:val="none"/>
          <w:lang w:val="en-US" w:eastAsia="zh-CN"/>
        </w:rPr>
        <w:t>A.过程指标完成情况。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snapToGrid/>
          <w:color w:val="000000"/>
          <w:kern w:val="2"/>
          <w:sz w:val="32"/>
          <w:szCs w:val="32"/>
          <w:highlight w:val="none"/>
          <w:lang w:val="en-US" w:eastAsia="zh-CN" w:bidi="ar"/>
        </w:rPr>
      </w:pPr>
      <w:r>
        <w:rPr>
          <w:rFonts w:hint="default" w:ascii="Times New Roman" w:hAnsi="Times New Roman" w:eastAsia="仿宋_GB2312" w:cs="Times New Roman"/>
          <w:b/>
          <w:bCs/>
          <w:color w:val="000000"/>
          <w:sz w:val="32"/>
          <w:szCs w:val="32"/>
          <w:highlight w:val="none"/>
          <w:lang w:val="en-US" w:eastAsia="zh-CN"/>
        </w:rPr>
        <w:t>指标1</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b w:val="0"/>
          <w:bCs w:val="0"/>
          <w:snapToGrid/>
          <w:color w:val="000000"/>
          <w:kern w:val="2"/>
          <w:sz w:val="32"/>
          <w:szCs w:val="32"/>
          <w:highlight w:val="none"/>
          <w:lang w:val="en-US" w:eastAsia="zh-CN" w:bidi="ar"/>
        </w:rPr>
        <w:t>资金支出率。本指标当年度目标值为“100%”。截至2024年12月31日，本年度国家医学（医疗）中心建设项目资金支出率86.86%，指标完成率86.86%，未实现预期目标。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snapToGrid/>
          <w:color w:val="000000"/>
          <w:kern w:val="2"/>
          <w:sz w:val="32"/>
          <w:szCs w:val="32"/>
          <w:highlight w:val="none"/>
          <w:lang w:val="en-US" w:eastAsia="zh-CN" w:bidi="ar"/>
        </w:rPr>
      </w:pPr>
      <w:r>
        <w:rPr>
          <w:rFonts w:hint="default" w:ascii="Times New Roman" w:hAnsi="Times New Roman" w:eastAsia="仿宋_GB2312" w:cs="Times New Roman"/>
          <w:b/>
          <w:bCs/>
          <w:snapToGrid/>
          <w:color w:val="000000"/>
          <w:kern w:val="2"/>
          <w:sz w:val="32"/>
          <w:szCs w:val="32"/>
          <w:highlight w:val="none"/>
          <w:lang w:val="en-US" w:eastAsia="zh-CN" w:bidi="ar"/>
        </w:rPr>
        <w:t xml:space="preserve">指标2 </w:t>
      </w:r>
      <w:r>
        <w:rPr>
          <w:rFonts w:hint="default" w:ascii="Times New Roman" w:hAnsi="Times New Roman" w:eastAsia="仿宋_GB2312" w:cs="Times New Roman"/>
          <w:b w:val="0"/>
          <w:bCs w:val="0"/>
          <w:snapToGrid/>
          <w:color w:val="000000"/>
          <w:kern w:val="2"/>
          <w:sz w:val="32"/>
          <w:szCs w:val="32"/>
          <w:highlight w:val="none"/>
          <w:lang w:val="en-US" w:eastAsia="zh-CN" w:bidi="ar"/>
        </w:rPr>
        <w:t>监管有效性。本指标当年度目标值为“有效”。2024年，我委围绕项目监管有效性，扎实开展预算执行进度通报、专项资金绩效运行监控，认真落实预算执行动态监管，紧盯资金流向和具体支出情况，及时发现并纠正资金使用中的问题，较好完成年度各项目标任务，项目监管有效，指标完成率100%，实现预期目标。</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left="0" w:leftChars="0" w:firstLine="640" w:firstLineChars="200"/>
        <w:jc w:val="both"/>
        <w:textAlignment w:val="center"/>
        <w:rPr>
          <w:rStyle w:val="8"/>
          <w:rFonts w:hint="default" w:ascii="Times New Roman" w:hAnsi="Times New Roman" w:eastAsia="仿宋_GB2312" w:cs="Times New Roman"/>
          <w:b w:val="0"/>
          <w:bCs w:val="0"/>
          <w:i w:val="0"/>
          <w:iCs w:val="0"/>
          <w:color w:val="000000"/>
          <w:sz w:val="32"/>
          <w:szCs w:val="32"/>
          <w:highlight w:val="none"/>
          <w:lang w:val="en-US" w:eastAsia="zh-CN" w:bidi="ar"/>
        </w:rPr>
      </w:pPr>
      <w:r>
        <w:rPr>
          <w:rFonts w:hint="default" w:ascii="Times New Roman" w:hAnsi="Times New Roman" w:eastAsia="仿宋_GB2312" w:cs="Times New Roman"/>
          <w:b w:val="0"/>
          <w:bCs w:val="0"/>
          <w:color w:val="000000"/>
          <w:kern w:val="0"/>
          <w:sz w:val="32"/>
          <w:szCs w:val="32"/>
          <w:highlight w:val="none"/>
          <w:lang w:val="en-US" w:eastAsia="zh-CN" w:bidi="ar"/>
        </w:rPr>
        <w:t>B.产出指标完成情况分析</w:t>
      </w:r>
    </w:p>
    <w:p>
      <w:pPr>
        <w:keepNext w:val="0"/>
        <w:keepLines w:val="0"/>
        <w:pageBreakBefore w:val="0"/>
        <w:widowControl/>
        <w:suppressLineNumbers w:val="0"/>
        <w:kinsoku/>
        <w:wordWrap/>
        <w:overflowPunct w:val="0"/>
        <w:topLinePunct w:val="0"/>
        <w:autoSpaceDE w:val="0"/>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snapToGrid/>
          <w:color w:val="000000"/>
          <w:kern w:val="2"/>
          <w:sz w:val="32"/>
          <w:szCs w:val="32"/>
          <w:highlight w:val="none"/>
          <w:lang w:val="en-US" w:eastAsia="zh-CN" w:bidi="ar"/>
        </w:rPr>
      </w:pPr>
      <w:r>
        <w:rPr>
          <w:rStyle w:val="8"/>
          <w:rFonts w:hint="default" w:ascii="Times New Roman" w:hAnsi="Times New Roman" w:eastAsia="仿宋_GB2312" w:cs="Times New Roman"/>
          <w:b/>
          <w:bCs/>
          <w:i w:val="0"/>
          <w:iCs w:val="0"/>
          <w:color w:val="000000"/>
          <w:sz w:val="32"/>
          <w:szCs w:val="32"/>
          <w:highlight w:val="none"/>
          <w:lang w:val="en-US" w:eastAsia="zh-CN" w:bidi="ar"/>
        </w:rPr>
        <w:t>指标3</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 xml:space="preserve"> 新增高端科研仪器设备及智能医疗设备（台）（广东国际精准医学中心）</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i w:val="0"/>
          <w:iCs w:val="0"/>
          <w:color w:val="000000"/>
          <w:kern w:val="0"/>
          <w:sz w:val="32"/>
          <w:szCs w:val="32"/>
          <w:highlight w:val="none"/>
          <w:u w:val="none"/>
          <w:lang w:val="en-US" w:eastAsia="zh-CN" w:bidi="ar"/>
        </w:rPr>
        <w:t>10台</w:t>
      </w:r>
      <w:r>
        <w:rPr>
          <w:rFonts w:hint="default" w:ascii="Times New Roman" w:hAnsi="Times New Roman" w:eastAsia="仿宋_GB2312" w:cs="Times New Roman"/>
          <w:b w:val="0"/>
          <w:bCs w:val="0"/>
          <w:snapToGrid/>
          <w:color w:val="000000"/>
          <w:kern w:val="2"/>
          <w:sz w:val="32"/>
          <w:szCs w:val="32"/>
          <w:highlight w:val="none"/>
          <w:lang w:val="en-US" w:eastAsia="zh-CN" w:bidi="ar"/>
        </w:rPr>
        <w:t>”。2024年，广东国际精准医学中心</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新增高端科研仪器设备及智能医疗设备10台</w:t>
      </w:r>
      <w:r>
        <w:rPr>
          <w:rFonts w:hint="default" w:ascii="Times New Roman" w:hAnsi="Times New Roman" w:eastAsia="仿宋_GB2312" w:cs="Times New Roman"/>
          <w:color w:val="000000"/>
          <w:kern w:val="2"/>
          <w:sz w:val="32"/>
          <w:szCs w:val="32"/>
          <w:highlight w:val="none"/>
          <w:lang w:val="en-US" w:eastAsia="zh-CN" w:bidi="ar-SA"/>
        </w:rPr>
        <w:t>，包括</w:t>
      </w:r>
      <w:r>
        <w:rPr>
          <w:rFonts w:hint="default" w:ascii="Times New Roman" w:hAnsi="Times New Roman" w:eastAsia="仿宋_GB2312" w:cs="Times New Roman"/>
          <w:b w:val="0"/>
          <w:bCs w:val="0"/>
          <w:color w:val="000000"/>
          <w:sz w:val="32"/>
          <w:szCs w:val="32"/>
          <w:highlight w:val="none"/>
          <w:lang w:val="en-US" w:eastAsia="zh-CN"/>
        </w:rPr>
        <w:t>小动物活体全谱段荧光成像系统、超高速流式细胞分析仪、激光多普勒及经皮氧分压测量仪、体外血管构建物三维应力培养系统、多功能生物3D打印系统、倒置激光共聚焦显微镜、电镜、快速蛋白纯化系统、二氧化碳激光、手术床等，</w:t>
      </w:r>
      <w:r>
        <w:rPr>
          <w:rFonts w:hint="default" w:ascii="Times New Roman" w:hAnsi="Times New Roman" w:eastAsia="仿宋_GB2312" w:cs="Times New Roman"/>
          <w:color w:val="000000"/>
          <w:kern w:val="2"/>
          <w:sz w:val="32"/>
          <w:szCs w:val="32"/>
          <w:highlight w:val="none"/>
          <w:lang w:val="en-US" w:eastAsia="zh-CN" w:bidi="ar-SA"/>
        </w:rPr>
        <w:t>指标完成率100%（10/10），实现预期目标。</w:t>
      </w:r>
    </w:p>
    <w:p>
      <w:pPr>
        <w:keepNext w:val="0"/>
        <w:keepLines w:val="0"/>
        <w:pageBreakBefore w:val="0"/>
        <w:widowControl/>
        <w:suppressLineNumbers w:val="0"/>
        <w:kinsoku/>
        <w:wordWrap/>
        <w:overflowPunct w:val="0"/>
        <w:topLinePunct w:val="0"/>
        <w:autoSpaceDE w:val="0"/>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Style w:val="8"/>
          <w:rFonts w:hint="default" w:ascii="Times New Roman" w:hAnsi="Times New Roman" w:eastAsia="仿宋_GB2312" w:cs="Times New Roman"/>
          <w:b/>
          <w:bCs/>
          <w:i w:val="0"/>
          <w:iCs w:val="0"/>
          <w:color w:val="000000"/>
          <w:sz w:val="32"/>
          <w:szCs w:val="32"/>
          <w:highlight w:val="none"/>
          <w:lang w:val="en-US" w:eastAsia="zh-CN" w:bidi="ar"/>
        </w:rPr>
        <w:t>指标4</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 xml:space="preserve"> 搭建科研平台（个）（广东国际精准医学中心+广东国际心血管医学中心）</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。本指标当年度目标值为“≥5个”。2024年，搭建科研平台</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10个</w:t>
      </w:r>
      <w:r>
        <w:rPr>
          <w:rFonts w:hint="default" w:ascii="Times New Roman" w:hAnsi="Times New Roman" w:eastAsia="仿宋_GB2312" w:cs="Times New Roman"/>
          <w:color w:val="000000"/>
          <w:kern w:val="2"/>
          <w:sz w:val="32"/>
          <w:szCs w:val="32"/>
          <w:highlight w:val="none"/>
          <w:lang w:val="en-US" w:eastAsia="zh-CN" w:bidi="ar-SA"/>
        </w:rPr>
        <w:t>，其中广东国际精准医学中心9个、广东国际心血管医学中心1个，指标完成率200%（10/5），超额实现预期目标。</w:t>
      </w:r>
    </w:p>
    <w:p>
      <w:pPr>
        <w:keepNext w:val="0"/>
        <w:keepLines w:val="0"/>
        <w:pageBreakBefore w:val="0"/>
        <w:widowControl/>
        <w:suppressLineNumbers w:val="0"/>
        <w:kinsoku/>
        <w:wordWrap/>
        <w:overflowPunct w:val="0"/>
        <w:topLinePunct w:val="0"/>
        <w:autoSpaceDE w:val="0"/>
        <w:autoSpaceDN/>
        <w:bidi w:val="0"/>
        <w:adjustRightInd/>
        <w:snapToGrid/>
        <w:spacing w:line="560" w:lineRule="exact"/>
        <w:ind w:left="0" w:leftChars="0" w:firstLine="643" w:firstLineChars="200"/>
        <w:jc w:val="both"/>
        <w:textAlignment w:val="auto"/>
        <w:rPr>
          <w:rStyle w:val="8"/>
          <w:rFonts w:hint="default" w:ascii="Times New Roman" w:hAnsi="Times New Roman" w:eastAsia="仿宋_GB2312" w:cs="Times New Roman"/>
          <w:b w:val="0"/>
          <w:bCs w:val="0"/>
          <w:i w:val="0"/>
          <w:iCs w:val="0"/>
          <w:color w:val="000000"/>
          <w:sz w:val="32"/>
          <w:szCs w:val="32"/>
          <w:highlight w:val="none"/>
          <w:lang w:val="en-US" w:eastAsia="zh-CN" w:bidi="ar"/>
        </w:rPr>
      </w:pPr>
      <w:r>
        <w:rPr>
          <w:rStyle w:val="8"/>
          <w:rFonts w:hint="default" w:ascii="Times New Roman" w:hAnsi="Times New Roman" w:eastAsia="仿宋_GB2312" w:cs="Times New Roman"/>
          <w:b/>
          <w:bCs/>
          <w:i w:val="0"/>
          <w:iCs w:val="0"/>
          <w:color w:val="000000"/>
          <w:sz w:val="32"/>
          <w:szCs w:val="32"/>
          <w:highlight w:val="none"/>
          <w:lang w:val="en-US" w:eastAsia="zh-CN" w:bidi="ar"/>
        </w:rPr>
        <w:t xml:space="preserve">指标5 </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国内学术交流活动次数（次）（广东乳腺肿瘤防治中心）</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。本指标当年度目标值为“≥6次”。2024年，广东乳腺肿瘤防治中心举办</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国内学术交流活动</w:t>
      </w:r>
      <w:r>
        <w:rPr>
          <w:rStyle w:val="8"/>
          <w:rFonts w:hint="default" w:ascii="Times New Roman" w:hAnsi="Times New Roman" w:eastAsia="仿宋_GB2312" w:cs="Times New Roman"/>
          <w:b w:val="0"/>
          <w:bCs w:val="0"/>
          <w:i w:val="0"/>
          <w:iCs w:val="0"/>
          <w:color w:val="000000"/>
          <w:sz w:val="32"/>
          <w:szCs w:val="32"/>
          <w:highlight w:val="none"/>
          <w:lang w:val="en-US" w:eastAsia="zh-CN" w:bidi="ar-SA"/>
        </w:rPr>
        <w:t>11</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次</w:t>
      </w:r>
      <w:r>
        <w:rPr>
          <w:rFonts w:hint="default" w:ascii="Times New Roman" w:hAnsi="Times New Roman" w:eastAsia="仿宋_GB2312" w:cs="Times New Roman"/>
          <w:color w:val="000000"/>
          <w:kern w:val="2"/>
          <w:sz w:val="32"/>
          <w:szCs w:val="32"/>
          <w:highlight w:val="none"/>
          <w:lang w:val="en-US" w:eastAsia="zh-CN" w:bidi="ar-SA"/>
        </w:rPr>
        <w:t>，包括</w:t>
      </w:r>
      <w:r>
        <w:rPr>
          <w:rFonts w:hint="default" w:ascii="Times New Roman" w:hAnsi="Times New Roman" w:eastAsia="仿宋_GB2312" w:cs="Times New Roman"/>
          <w:b w:val="0"/>
          <w:bCs w:val="0"/>
          <w:color w:val="000000"/>
          <w:kern w:val="2"/>
          <w:sz w:val="32"/>
          <w:szCs w:val="32"/>
          <w:highlight w:val="none"/>
          <w:lang w:val="en-US" w:eastAsia="zh-CN" w:bidi="ar-SA"/>
        </w:rPr>
        <w:t>2024逸仙乳腺大会暨第二届中国年轻乳腺癌诊疗共识大会暨第三届逸仙乳腺护理论坛、广东省研究型医院学会微创外科专业委员会成立大会暨CCS乳腺腔镜大会、金町湾肿瘤免疫治疗高峰论坛、“乳此多娇”第五届中青年学术论坛暨广东省老年保健协会乳腺癌整合治疗专委会成立大会暨广东省医疗行业协会乳腺肿瘤内科管理分会年会、第五届中国乳腺肿瘤整合医学大会暨广东省医疗行业协会乳腺专科管理分会年会、第六届乳腺癌年度进展学术论坛暨广东省胸部肿瘤防治研究会乳腺肿瘤内科专业委员会成立大会、星火计划精准诊疗学习班-暨第八届乳腺癌早筛早诊以及组织标记在乳腺外科精准诊疗临床应用规范化学习班、2024年CBCS&amp;CSOB0指南中青专家巡讲（广州站）、2024乳腺癌愈她</w:t>
      </w:r>
      <w:r>
        <w:rPr>
          <w:rFonts w:hint="default" w:ascii="Times New Roman" w:hAnsi="Times New Roman" w:eastAsia="汉仪大黑简"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新青年系列中青年学术交流活动、2024年广东省医疗行业协会乳腺病整形修复管理分会年会、第三届广东乳腺癌局部精准治疗论坛</w:t>
      </w:r>
      <w:r>
        <w:rPr>
          <w:rFonts w:hint="default"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bidi="ar-SA"/>
        </w:rPr>
        <w:t>指标完成率</w:t>
      </w:r>
      <w:r>
        <w:rPr>
          <w:rFonts w:hint="default" w:ascii="Times New Roman" w:hAnsi="Times New Roman" w:eastAsia="仿宋_GB2312" w:cs="Times New Roman"/>
          <w:b w:val="0"/>
          <w:bCs w:val="0"/>
          <w:color w:val="000000"/>
          <w:kern w:val="2"/>
          <w:sz w:val="32"/>
          <w:szCs w:val="32"/>
          <w:highlight w:val="none"/>
          <w:lang w:val="en-US" w:eastAsia="zh-CN" w:bidi="ar-SA"/>
        </w:rPr>
        <w:t>183.33%（11/6）</w:t>
      </w:r>
      <w:r>
        <w:rPr>
          <w:rFonts w:hint="default" w:ascii="Times New Roman" w:hAnsi="Times New Roman" w:eastAsia="仿宋_GB2312" w:cs="Times New Roman"/>
          <w:color w:val="000000"/>
          <w:kern w:val="2"/>
          <w:sz w:val="32"/>
          <w:szCs w:val="32"/>
          <w:highlight w:val="none"/>
          <w:lang w:val="en-US" w:eastAsia="zh-CN" w:bidi="ar-SA"/>
        </w:rPr>
        <w:t>，超额实现预期目标。</w:t>
      </w:r>
    </w:p>
    <w:p>
      <w:pPr>
        <w:keepNext w:val="0"/>
        <w:keepLines w:val="0"/>
        <w:pageBreakBefore w:val="0"/>
        <w:widowControl/>
        <w:suppressLineNumbers w:val="0"/>
        <w:kinsoku/>
        <w:wordWrap/>
        <w:overflowPunct w:val="0"/>
        <w:topLinePunct w:val="0"/>
        <w:autoSpaceDE w:val="0"/>
        <w:autoSpaceDN/>
        <w:bidi w:val="0"/>
        <w:adjustRightInd/>
        <w:snapToGrid/>
        <w:spacing w:line="560" w:lineRule="exact"/>
        <w:ind w:left="0" w:leftChars="0" w:firstLine="643" w:firstLineChars="200"/>
        <w:jc w:val="both"/>
        <w:textAlignment w:val="auto"/>
        <w:rPr>
          <w:rStyle w:val="8"/>
          <w:rFonts w:hint="default" w:ascii="Times New Roman" w:hAnsi="Times New Roman" w:eastAsia="仿宋_GB2312" w:cs="Times New Roman"/>
          <w:b w:val="0"/>
          <w:bCs w:val="0"/>
          <w:i w:val="0"/>
          <w:iCs w:val="0"/>
          <w:color w:val="000000"/>
          <w:sz w:val="32"/>
          <w:szCs w:val="32"/>
          <w:highlight w:val="none"/>
          <w:lang w:val="en-US" w:eastAsia="zh-CN" w:bidi="ar"/>
        </w:rPr>
      </w:pPr>
      <w:r>
        <w:rPr>
          <w:rStyle w:val="8"/>
          <w:rFonts w:hint="default" w:ascii="Times New Roman" w:hAnsi="Times New Roman" w:eastAsia="仿宋_GB2312" w:cs="Times New Roman"/>
          <w:b/>
          <w:bCs/>
          <w:i w:val="0"/>
          <w:iCs w:val="0"/>
          <w:color w:val="000000"/>
          <w:sz w:val="32"/>
          <w:szCs w:val="32"/>
          <w:highlight w:val="none"/>
          <w:lang w:val="en-US" w:eastAsia="zh-CN" w:bidi="ar"/>
        </w:rPr>
        <w:t>指标6</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 xml:space="preserve"> 培养专业人才（人）（广东国际心血管医学中心）</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。本指标当年度目标值为“≥30人”。2024年，广东国际心血管医学中心</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培养专业人才70人</w:t>
      </w:r>
      <w:r>
        <w:rPr>
          <w:rFonts w:hint="default" w:ascii="Times New Roman" w:hAnsi="Times New Roman" w:eastAsia="仿宋_GB2312" w:cs="Times New Roman"/>
          <w:color w:val="000000"/>
          <w:kern w:val="2"/>
          <w:sz w:val="32"/>
          <w:szCs w:val="32"/>
          <w:highlight w:val="none"/>
          <w:lang w:val="en-US" w:eastAsia="zh-CN" w:bidi="ar-SA"/>
        </w:rPr>
        <w:t>，包括</w:t>
      </w:r>
      <w:r>
        <w:rPr>
          <w:rFonts w:hint="default" w:ascii="Times New Roman" w:hAnsi="Times New Roman" w:eastAsia="仿宋_GB2312" w:cs="Times New Roman"/>
          <w:b w:val="0"/>
          <w:bCs w:val="0"/>
          <w:color w:val="000000"/>
          <w:sz w:val="32"/>
          <w:szCs w:val="32"/>
          <w:highlight w:val="none"/>
          <w:lang w:val="en-US" w:eastAsia="zh-CN"/>
        </w:rPr>
        <w:t>学术型博士8人、专业型硕士43人、学术型硕士19人，</w:t>
      </w:r>
      <w:r>
        <w:rPr>
          <w:rFonts w:hint="default" w:ascii="Times New Roman" w:hAnsi="Times New Roman" w:eastAsia="仿宋_GB2312" w:cs="Times New Roman"/>
          <w:color w:val="000000"/>
          <w:kern w:val="2"/>
          <w:sz w:val="32"/>
          <w:szCs w:val="32"/>
          <w:highlight w:val="none"/>
          <w:lang w:val="en-US" w:eastAsia="zh-CN" w:bidi="ar-SA"/>
        </w:rPr>
        <w:t>指标完成率233.33%（70/30），超额实现预期目标。</w:t>
      </w:r>
    </w:p>
    <w:p>
      <w:pPr>
        <w:keepNext w:val="0"/>
        <w:keepLines w:val="0"/>
        <w:pageBreakBefore w:val="0"/>
        <w:widowControl/>
        <w:suppressLineNumbers w:val="0"/>
        <w:kinsoku/>
        <w:wordWrap/>
        <w:overflowPunct w:val="0"/>
        <w:topLinePunct w:val="0"/>
        <w:autoSpaceDE w:val="0"/>
        <w:autoSpaceDN/>
        <w:bidi w:val="0"/>
        <w:adjustRightInd/>
        <w:snapToGrid/>
        <w:spacing w:line="560" w:lineRule="exact"/>
        <w:ind w:left="0" w:leftChars="0" w:firstLine="643" w:firstLineChars="200"/>
        <w:jc w:val="both"/>
        <w:textAlignment w:val="auto"/>
        <w:rPr>
          <w:rStyle w:val="8"/>
          <w:rFonts w:hint="default" w:ascii="Times New Roman" w:hAnsi="Times New Roman" w:eastAsia="仿宋_GB2312" w:cs="Times New Roman"/>
          <w:b w:val="0"/>
          <w:bCs w:val="0"/>
          <w:i w:val="0"/>
          <w:iCs w:val="0"/>
          <w:color w:val="000000"/>
          <w:sz w:val="32"/>
          <w:szCs w:val="32"/>
          <w:highlight w:val="none"/>
          <w:lang w:val="en-US" w:eastAsia="zh-CN" w:bidi="ar"/>
        </w:rPr>
      </w:pPr>
      <w:r>
        <w:rPr>
          <w:rStyle w:val="8"/>
          <w:rFonts w:hint="default" w:ascii="Times New Roman" w:hAnsi="Times New Roman" w:eastAsia="仿宋_GB2312" w:cs="Times New Roman"/>
          <w:b/>
          <w:bCs/>
          <w:i w:val="0"/>
          <w:iCs w:val="0"/>
          <w:color w:val="000000"/>
          <w:sz w:val="32"/>
          <w:szCs w:val="32"/>
          <w:highlight w:val="none"/>
          <w:lang w:val="en-US" w:eastAsia="zh-CN" w:bidi="ar"/>
        </w:rPr>
        <w:t xml:space="preserve">指标7 </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建设进度（广东国际肾脏病医学中心+国家创伤区域医疗中心）</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100%”。2024年，广东国际肾脏病医学中心已完成土方开挖工作，并完成建设至地下室负四层梁板墙柱建设工作和基坑支护工作。国家创伤区域医疗中心已完成施工图设计和施工单位、监理单位的招标工作。</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建设进度100%</w:t>
      </w:r>
      <w:r>
        <w:rPr>
          <w:rFonts w:hint="default" w:ascii="Times New Roman" w:hAnsi="Times New Roman" w:eastAsia="仿宋_GB2312" w:cs="Times New Roman"/>
          <w:color w:val="000000"/>
          <w:kern w:val="2"/>
          <w:sz w:val="32"/>
          <w:szCs w:val="32"/>
          <w:highlight w:val="none"/>
          <w:lang w:val="en-US" w:eastAsia="zh-CN" w:bidi="ar-SA"/>
        </w:rPr>
        <w:t>。指标完成率</w:t>
      </w:r>
      <w:r>
        <w:rPr>
          <w:rFonts w:hint="default" w:ascii="Times New Roman" w:hAnsi="Times New Roman" w:eastAsia="仿宋_GB2312" w:cs="Times New Roman"/>
          <w:b w:val="0"/>
          <w:bCs w:val="0"/>
          <w:color w:val="000000"/>
          <w:sz w:val="32"/>
          <w:szCs w:val="32"/>
          <w:highlight w:val="none"/>
          <w:lang w:val="en-US" w:eastAsia="zh-CN"/>
        </w:rPr>
        <w:t>100</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sz w:val="32"/>
          <w:szCs w:val="32"/>
          <w:highlight w:val="none"/>
          <w:lang w:val="en-US" w:eastAsia="zh-CN"/>
        </w:rPr>
        <w:t>100</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sz w:val="32"/>
          <w:szCs w:val="32"/>
          <w:highlight w:val="none"/>
          <w:lang w:val="en-US" w:eastAsia="zh-CN"/>
        </w:rPr>
        <w:t>100</w:t>
      </w:r>
      <w:r>
        <w:rPr>
          <w:rFonts w:hint="default" w:ascii="Times New Roman" w:hAnsi="Times New Roman" w:eastAsia="仿宋_GB2312" w:cs="Times New Roman"/>
          <w:color w:val="000000"/>
          <w:kern w:val="2"/>
          <w:sz w:val="32"/>
          <w:szCs w:val="32"/>
          <w:highlight w:val="none"/>
          <w:lang w:val="en-US" w:eastAsia="zh-CN" w:bidi="ar-SA"/>
        </w:rPr>
        <w:t>%），实现预期目标。</w:t>
      </w:r>
    </w:p>
    <w:p>
      <w:pPr>
        <w:keepNext w:val="0"/>
        <w:keepLines w:val="0"/>
        <w:pageBreakBefore w:val="0"/>
        <w:widowControl/>
        <w:suppressLineNumbers w:val="0"/>
        <w:kinsoku/>
        <w:wordWrap/>
        <w:overflowPunct w:val="0"/>
        <w:topLinePunct w:val="0"/>
        <w:autoSpaceDE w:val="0"/>
        <w:autoSpaceDN/>
        <w:bidi w:val="0"/>
        <w:adjustRightInd/>
        <w:snapToGrid/>
        <w:spacing w:line="560" w:lineRule="exact"/>
        <w:ind w:left="0" w:leftChars="0" w:firstLine="643" w:firstLineChars="200"/>
        <w:jc w:val="both"/>
        <w:textAlignment w:val="auto"/>
        <w:rPr>
          <w:rStyle w:val="8"/>
          <w:rFonts w:hint="default" w:ascii="Times New Roman" w:hAnsi="Times New Roman" w:eastAsia="仿宋_GB2312" w:cs="Times New Roman"/>
          <w:b w:val="0"/>
          <w:bCs w:val="0"/>
          <w:i w:val="0"/>
          <w:iCs w:val="0"/>
          <w:color w:val="000000"/>
          <w:sz w:val="32"/>
          <w:szCs w:val="32"/>
          <w:highlight w:val="none"/>
          <w:lang w:val="en-US" w:eastAsia="zh-CN" w:bidi="ar"/>
        </w:rPr>
      </w:pPr>
      <w:r>
        <w:rPr>
          <w:rStyle w:val="8"/>
          <w:rFonts w:hint="default" w:ascii="Times New Roman" w:hAnsi="Times New Roman" w:eastAsia="仿宋_GB2312" w:cs="Times New Roman"/>
          <w:b/>
          <w:bCs/>
          <w:i w:val="0"/>
          <w:iCs w:val="0"/>
          <w:color w:val="000000"/>
          <w:sz w:val="32"/>
          <w:szCs w:val="32"/>
          <w:highlight w:val="none"/>
          <w:lang w:val="en-US" w:eastAsia="zh-CN" w:bidi="ar"/>
        </w:rPr>
        <w:t xml:space="preserve">指标8 </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设备利用率（%）（广东国际精准医学中心+广东国际心血管医学中心）</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。本指标当年度目标值为“≥90%”。</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设备利用率100%</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sz w:val="32"/>
          <w:szCs w:val="32"/>
          <w:highlight w:val="none"/>
          <w:lang w:val="en-US" w:eastAsia="zh-CN"/>
        </w:rPr>
        <w:t>3</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sz w:val="32"/>
          <w:szCs w:val="32"/>
          <w:highlight w:val="none"/>
          <w:lang w:val="en-US" w:eastAsia="zh-CN"/>
        </w:rPr>
        <w:t>3</w:t>
      </w:r>
      <w:r>
        <w:rPr>
          <w:rFonts w:hint="default" w:ascii="Times New Roman" w:hAnsi="Times New Roman" w:eastAsia="仿宋_GB2312" w:cs="Times New Roman"/>
          <w:color w:val="000000"/>
          <w:kern w:val="2"/>
          <w:sz w:val="32"/>
          <w:szCs w:val="32"/>
          <w:highlight w:val="none"/>
          <w:lang w:val="en-US" w:eastAsia="zh-CN" w:bidi="ar-SA"/>
        </w:rPr>
        <w:t>），指标完成率</w:t>
      </w:r>
      <w:r>
        <w:rPr>
          <w:rFonts w:hint="default" w:ascii="Times New Roman" w:hAnsi="Times New Roman" w:eastAsia="仿宋_GB2312" w:cs="Times New Roman"/>
          <w:b w:val="0"/>
          <w:bCs w:val="0"/>
          <w:color w:val="000000"/>
          <w:sz w:val="32"/>
          <w:szCs w:val="32"/>
          <w:highlight w:val="none"/>
          <w:lang w:val="en-US" w:eastAsia="zh-CN"/>
        </w:rPr>
        <w:t>111.11</w:t>
      </w:r>
      <w:r>
        <w:rPr>
          <w:rFonts w:hint="default" w:ascii="Times New Roman" w:hAnsi="Times New Roman" w:eastAsia="仿宋_GB2312" w:cs="Times New Roman"/>
          <w:color w:val="000000"/>
          <w:kern w:val="2"/>
          <w:sz w:val="32"/>
          <w:szCs w:val="32"/>
          <w:highlight w:val="none"/>
          <w:lang w:val="en-US" w:eastAsia="zh-CN" w:bidi="ar-SA"/>
        </w:rPr>
        <w:t>%（100%/90%），实现预期目标。</w:t>
      </w:r>
    </w:p>
    <w:p>
      <w:pPr>
        <w:keepNext w:val="0"/>
        <w:keepLines w:val="0"/>
        <w:pageBreakBefore w:val="0"/>
        <w:widowControl/>
        <w:suppressLineNumbers w:val="0"/>
        <w:kinsoku/>
        <w:wordWrap/>
        <w:overflowPunct w:val="0"/>
        <w:topLinePunct w:val="0"/>
        <w:autoSpaceDE w:val="0"/>
        <w:autoSpaceDN/>
        <w:bidi w:val="0"/>
        <w:adjustRightInd/>
        <w:snapToGrid/>
        <w:spacing w:line="560" w:lineRule="exact"/>
        <w:ind w:left="0" w:leftChars="0" w:firstLine="643" w:firstLineChars="200"/>
        <w:jc w:val="both"/>
        <w:textAlignment w:val="auto"/>
        <w:rPr>
          <w:rStyle w:val="8"/>
          <w:rFonts w:hint="default" w:ascii="Times New Roman" w:hAnsi="Times New Roman" w:eastAsia="仿宋_GB2312" w:cs="Times New Roman"/>
          <w:b w:val="0"/>
          <w:bCs w:val="0"/>
          <w:i w:val="0"/>
          <w:iCs w:val="0"/>
          <w:color w:val="000000"/>
          <w:sz w:val="32"/>
          <w:szCs w:val="32"/>
          <w:highlight w:val="none"/>
          <w:lang w:val="en-US" w:eastAsia="zh-CN" w:bidi="ar"/>
        </w:rPr>
      </w:pPr>
      <w:r>
        <w:rPr>
          <w:rStyle w:val="8"/>
          <w:rFonts w:hint="default" w:ascii="Times New Roman" w:hAnsi="Times New Roman" w:eastAsia="仿宋_GB2312" w:cs="Times New Roman"/>
          <w:b/>
          <w:bCs/>
          <w:i w:val="0"/>
          <w:iCs w:val="0"/>
          <w:color w:val="000000"/>
          <w:sz w:val="32"/>
          <w:szCs w:val="32"/>
          <w:highlight w:val="none"/>
          <w:lang w:val="en-US" w:eastAsia="zh-CN" w:bidi="ar"/>
        </w:rPr>
        <w:t>指标9</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 xml:space="preserve"> 设备验收合格率（%）（广东国际精准医学中心+广东国际心血管医学中心）</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。本指标当年度目标值为“100%”。2024年，</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设备验收合格率100%</w:t>
      </w: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sz w:val="32"/>
          <w:szCs w:val="32"/>
          <w:highlight w:val="none"/>
          <w:lang w:val="en-US" w:eastAsia="zh-CN"/>
        </w:rPr>
        <w:t>10</w:t>
      </w: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sz w:val="32"/>
          <w:szCs w:val="32"/>
          <w:highlight w:val="none"/>
          <w:lang w:val="en-US" w:eastAsia="zh-CN"/>
        </w:rPr>
        <w:t>10</w:t>
      </w: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，指标完成率100%（100%/100%），实现预期目标。</w:t>
      </w:r>
    </w:p>
    <w:p>
      <w:pPr>
        <w:keepNext w:val="0"/>
        <w:keepLines w:val="0"/>
        <w:pageBreakBefore w:val="0"/>
        <w:widowControl/>
        <w:suppressLineNumbers w:val="0"/>
        <w:kinsoku/>
        <w:wordWrap/>
        <w:overflowPunct w:val="0"/>
        <w:topLinePunct w:val="0"/>
        <w:autoSpaceDE w:val="0"/>
        <w:autoSpaceDN/>
        <w:bidi w:val="0"/>
        <w:adjustRightInd/>
        <w:snapToGrid/>
        <w:spacing w:line="560" w:lineRule="exact"/>
        <w:ind w:left="0" w:leftChars="0" w:firstLine="643" w:firstLineChars="200"/>
        <w:jc w:val="both"/>
        <w:textAlignment w:val="auto"/>
        <w:rPr>
          <w:rStyle w:val="8"/>
          <w:rFonts w:hint="default" w:ascii="Times New Roman" w:hAnsi="Times New Roman" w:eastAsia="仿宋_GB2312" w:cs="Times New Roman"/>
          <w:b w:val="0"/>
          <w:bCs w:val="0"/>
          <w:i w:val="0"/>
          <w:iCs w:val="0"/>
          <w:color w:val="000000"/>
          <w:sz w:val="32"/>
          <w:szCs w:val="32"/>
          <w:highlight w:val="none"/>
          <w:lang w:val="en-US" w:eastAsia="zh-CN" w:bidi="ar"/>
        </w:rPr>
      </w:pPr>
      <w:r>
        <w:rPr>
          <w:rStyle w:val="8"/>
          <w:rFonts w:hint="default" w:ascii="Times New Roman" w:hAnsi="Times New Roman" w:eastAsia="仿宋_GB2312" w:cs="Times New Roman"/>
          <w:b/>
          <w:bCs/>
          <w:i w:val="0"/>
          <w:iCs w:val="0"/>
          <w:color w:val="000000"/>
          <w:sz w:val="32"/>
          <w:szCs w:val="32"/>
          <w:highlight w:val="none"/>
          <w:lang w:val="en-US" w:eastAsia="zh-CN" w:bidi="ar"/>
        </w:rPr>
        <w:t>指标10</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 xml:space="preserve"> 新增设备装机完成率（%）（广东国际精准医学中心）</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。本指标当年度目标值为“≥95%”。2024年</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新增设备装机完成率100%</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sz w:val="32"/>
          <w:szCs w:val="32"/>
          <w:highlight w:val="none"/>
          <w:lang w:val="en-US" w:eastAsia="zh-CN"/>
        </w:rPr>
        <w:t>10</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sz w:val="32"/>
          <w:szCs w:val="32"/>
          <w:highlight w:val="none"/>
          <w:lang w:val="en-US" w:eastAsia="zh-CN"/>
        </w:rPr>
        <w:t>10</w:t>
      </w:r>
      <w:r>
        <w:rPr>
          <w:rFonts w:hint="default" w:ascii="Times New Roman" w:hAnsi="Times New Roman" w:eastAsia="仿宋_GB2312" w:cs="Times New Roman"/>
          <w:color w:val="000000"/>
          <w:kern w:val="2"/>
          <w:sz w:val="32"/>
          <w:szCs w:val="32"/>
          <w:highlight w:val="none"/>
          <w:lang w:val="en-US" w:eastAsia="zh-CN" w:bidi="ar-SA"/>
        </w:rPr>
        <w:t>），指标完成率105.26%（</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100%</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b w:val="0"/>
          <w:bCs w:val="0"/>
          <w:snapToGrid/>
          <w:color w:val="000000"/>
          <w:kern w:val="2"/>
          <w:sz w:val="32"/>
          <w:szCs w:val="32"/>
          <w:highlight w:val="none"/>
          <w:lang w:val="en-US" w:eastAsia="zh-CN" w:bidi="ar"/>
        </w:rPr>
        <w:t>95%</w:t>
      </w:r>
      <w:r>
        <w:rPr>
          <w:rFonts w:hint="default" w:ascii="Times New Roman" w:hAnsi="Times New Roman" w:eastAsia="仿宋_GB2312" w:cs="Times New Roman"/>
          <w:color w:val="000000"/>
          <w:kern w:val="2"/>
          <w:sz w:val="32"/>
          <w:szCs w:val="32"/>
          <w:highlight w:val="none"/>
          <w:lang w:val="en-US" w:eastAsia="zh-CN" w:bidi="ar-SA"/>
        </w:rPr>
        <w:t>），实现预期目标。</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3"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kern w:val="2"/>
          <w:sz w:val="32"/>
          <w:szCs w:val="32"/>
          <w:highlight w:val="none"/>
          <w:lang w:val="en-US" w:eastAsia="zh-CN" w:bidi="ar"/>
        </w:rPr>
        <w:t>指标11</w:t>
      </w:r>
      <w:r>
        <w:rPr>
          <w:rFonts w:hint="default" w:ascii="Times New Roman" w:hAnsi="Times New Roman" w:eastAsia="仿宋_GB2312" w:cs="Times New Roman"/>
          <w:b/>
          <w:bCs/>
          <w:i w:val="0"/>
          <w:iCs w:val="0"/>
          <w:color w:val="000000"/>
          <w:sz w:val="32"/>
          <w:szCs w:val="32"/>
          <w:highlight w:val="none"/>
          <w:lang w:val="en-US" w:eastAsia="zh-CN" w:bidi="ar"/>
        </w:rPr>
        <w:t xml:space="preserve"> </w:t>
      </w:r>
      <w:r>
        <w:rPr>
          <w:rFonts w:hint="default" w:ascii="Times New Roman" w:hAnsi="Times New Roman" w:eastAsia="仿宋_GB2312" w:cs="Times New Roman"/>
          <w:b w:val="0"/>
          <w:bCs w:val="0"/>
          <w:i w:val="0"/>
          <w:iCs w:val="0"/>
          <w:color w:val="000000"/>
          <w:sz w:val="32"/>
          <w:szCs w:val="32"/>
          <w:highlight w:val="none"/>
          <w:lang w:val="en-US" w:eastAsia="zh-CN" w:bidi="ar"/>
        </w:rPr>
        <w:t>项目预算控制</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w:t>
      </w:r>
      <w:r>
        <w:rPr>
          <w:rFonts w:hint="default" w:ascii="Times New Roman" w:hAnsi="Times New Roman" w:eastAsia="仿宋_GB2312" w:cs="Times New Roman"/>
          <w:color w:val="000000"/>
          <w:sz w:val="32"/>
          <w:szCs w:val="32"/>
          <w:highlight w:val="none"/>
          <w:lang w:val="en-US" w:eastAsia="zh-CN"/>
        </w:rPr>
        <w:t>不超预算</w:t>
      </w:r>
      <w:r>
        <w:rPr>
          <w:rFonts w:hint="default" w:ascii="Times New Roman" w:hAnsi="Times New Roman" w:eastAsia="仿宋_GB2312" w:cs="Times New Roman"/>
          <w:b w:val="0"/>
          <w:bCs w:val="0"/>
          <w:snapToGrid/>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rPr>
        <w:t>截至2024年12月31日，2024年度国家医学（医疗）中心建设专项资支出为86.86%，不超预算，指标完成率100%，</w:t>
      </w:r>
      <w:r>
        <w:rPr>
          <w:rFonts w:hint="default" w:ascii="Times New Roman" w:hAnsi="Times New Roman" w:eastAsia="仿宋_GB2312" w:cs="Times New Roman"/>
          <w:b w:val="0"/>
          <w:bCs w:val="0"/>
          <w:snapToGrid/>
          <w:color w:val="000000"/>
          <w:kern w:val="2"/>
          <w:sz w:val="32"/>
          <w:szCs w:val="32"/>
          <w:highlight w:val="none"/>
          <w:lang w:val="en-US" w:eastAsia="zh-CN" w:bidi="ar"/>
        </w:rPr>
        <w:t>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Style w:val="8"/>
          <w:rFonts w:hint="default" w:ascii="Times New Roman" w:hAnsi="Times New Roman" w:eastAsia="仿宋_GB2312" w:cs="Times New Roman"/>
          <w:b w:val="0"/>
          <w:bCs w:val="0"/>
          <w:i w:val="0"/>
          <w:iCs w:val="0"/>
          <w:color w:val="000000"/>
          <w:sz w:val="32"/>
          <w:szCs w:val="32"/>
          <w:highlight w:val="none"/>
          <w:lang w:val="en-US" w:eastAsia="zh-CN" w:bidi="ar"/>
        </w:rPr>
      </w:pPr>
      <w:r>
        <w:rPr>
          <w:rFonts w:hint="default" w:ascii="Times New Roman" w:hAnsi="Times New Roman" w:eastAsia="仿宋_GB2312" w:cs="Times New Roman"/>
          <w:b w:val="0"/>
          <w:bCs w:val="0"/>
          <w:color w:val="000000"/>
          <w:sz w:val="32"/>
          <w:szCs w:val="32"/>
          <w:highlight w:val="none"/>
          <w:lang w:val="en-US" w:eastAsia="zh-CN"/>
        </w:rPr>
        <w:t>C.效益指标完成情况。</w:t>
      </w:r>
    </w:p>
    <w:p>
      <w:pPr>
        <w:keepNext w:val="0"/>
        <w:keepLines w:val="0"/>
        <w:pageBreakBefore w:val="0"/>
        <w:widowControl/>
        <w:suppressLineNumbers w:val="0"/>
        <w:kinsoku/>
        <w:wordWrap/>
        <w:overflowPunct w:val="0"/>
        <w:topLinePunct w:val="0"/>
        <w:autoSpaceDE w:val="0"/>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Style w:val="8"/>
          <w:rFonts w:hint="default" w:ascii="Times New Roman" w:hAnsi="Times New Roman" w:eastAsia="仿宋_GB2312" w:cs="Times New Roman"/>
          <w:b/>
          <w:bCs/>
          <w:i w:val="0"/>
          <w:iCs w:val="0"/>
          <w:color w:val="000000"/>
          <w:sz w:val="32"/>
          <w:szCs w:val="32"/>
          <w:highlight w:val="none"/>
          <w:lang w:val="en-US" w:eastAsia="zh-CN" w:bidi="ar"/>
        </w:rPr>
        <w:t>指标12</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 xml:space="preserve"> 发挥示范引领作用（广东国际精准医学中心+广东国际心血管医学中心）</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有效”。2024年，广东国际心血管医学中心和广东国际心血管医学中心发挥示范引领作用。通过开展原创性研究，研发大批具有自主知识产权的技术、药品和医疗器械，逐步减少对国外同类产品的依赖；完善心血管病防治网络，促进先进技术推广应用，进一步提升我国心血管疾病防治能力，服务于“粤港澳大湾区”和人类命运共同体构建。在医疗、科研、预防和人才培养等方面进一步探索，通过创建中国模式，分享中国经验，制定中国标准，辐射带动粤港澳大湾区和“一带一路”国家，引领世界。</w:t>
      </w:r>
      <w:r>
        <w:rPr>
          <w:rFonts w:hint="default" w:ascii="Times New Roman" w:hAnsi="Times New Roman" w:eastAsia="仿宋_GB2312" w:cs="Times New Roman"/>
          <w:color w:val="000000"/>
          <w:kern w:val="2"/>
          <w:sz w:val="32"/>
          <w:szCs w:val="32"/>
          <w:highlight w:val="none"/>
          <w:lang w:val="en-US" w:eastAsia="zh-CN" w:bidi="ar-SA"/>
        </w:rPr>
        <w:t>指标完成率100%，全部实现预期目标。</w:t>
      </w:r>
    </w:p>
    <w:p>
      <w:pPr>
        <w:keepNext w:val="0"/>
        <w:keepLines w:val="0"/>
        <w:pageBreakBefore w:val="0"/>
        <w:widowControl/>
        <w:suppressLineNumbers w:val="0"/>
        <w:kinsoku/>
        <w:wordWrap/>
        <w:overflowPunct w:val="0"/>
        <w:topLinePunct w:val="0"/>
        <w:autoSpaceDE w:val="0"/>
        <w:autoSpaceDN/>
        <w:bidi w:val="0"/>
        <w:adjustRightInd/>
        <w:snapToGrid/>
        <w:spacing w:line="560" w:lineRule="exact"/>
        <w:ind w:left="0" w:leftChars="0" w:firstLine="643" w:firstLineChars="200"/>
        <w:jc w:val="both"/>
        <w:textAlignment w:val="auto"/>
        <w:rPr>
          <w:rStyle w:val="8"/>
          <w:rFonts w:hint="default" w:ascii="Times New Roman" w:hAnsi="Times New Roman" w:eastAsia="仿宋_GB2312" w:cs="Times New Roman"/>
          <w:b w:val="0"/>
          <w:bCs w:val="0"/>
          <w:i w:val="0"/>
          <w:iCs w:val="0"/>
          <w:color w:val="000000"/>
          <w:sz w:val="32"/>
          <w:szCs w:val="32"/>
          <w:highlight w:val="none"/>
          <w:lang w:val="en-US" w:eastAsia="zh-CN" w:bidi="ar"/>
        </w:rPr>
      </w:pPr>
      <w:r>
        <w:rPr>
          <w:rStyle w:val="8"/>
          <w:rFonts w:hint="default" w:ascii="Times New Roman" w:hAnsi="Times New Roman" w:eastAsia="仿宋_GB2312" w:cs="Times New Roman"/>
          <w:b/>
          <w:bCs/>
          <w:i w:val="0"/>
          <w:iCs w:val="0"/>
          <w:color w:val="000000"/>
          <w:sz w:val="32"/>
          <w:szCs w:val="32"/>
          <w:highlight w:val="none"/>
          <w:lang w:val="en-US" w:eastAsia="zh-CN" w:bidi="ar"/>
        </w:rPr>
        <w:t>指标13</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 xml:space="preserve"> 科研成果转化数（个）（广东国际精准医学中心+广东国际心血管医学中心）</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。本指标当年度目标值为“≥2个”。2024年，</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广东国际精准医学中心科研成果转化2个，包括</w:t>
      </w:r>
      <w:r>
        <w:rPr>
          <w:rFonts w:hint="default" w:ascii="Times New Roman" w:hAnsi="Times New Roman" w:eastAsia="仿宋_GB2312" w:cs="Times New Roman"/>
          <w:b w:val="0"/>
          <w:bCs w:val="0"/>
          <w:color w:val="000000"/>
          <w:sz w:val="32"/>
          <w:szCs w:val="32"/>
          <w:highlight w:val="none"/>
          <w:lang w:val="en-US" w:eastAsia="zh-CN"/>
        </w:rPr>
        <w:t>基于人工智能的“甲状腺细胞病理图像信息区域分类模型构建方法和装置”等两项专利申请权转让和基于“三级淋巴结构识别和分类新系统在肝癌精准智能诊疗中的创新与应用”的临床医学转化项目</w:t>
      </w:r>
      <w:r>
        <w:rPr>
          <w:rFonts w:hint="default" w:ascii="Times New Roman" w:hAnsi="Times New Roman" w:eastAsia="仿宋_GB2312" w:cs="Times New Roman"/>
          <w:color w:val="000000"/>
          <w:kern w:val="2"/>
          <w:sz w:val="32"/>
          <w:szCs w:val="32"/>
          <w:highlight w:val="none"/>
          <w:lang w:val="en-US" w:eastAsia="zh-CN" w:bidi="ar-SA"/>
        </w:rPr>
        <w:t>；</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广东国际心血管医学中心科研成果转化6个，包括</w:t>
      </w:r>
      <w:r>
        <w:rPr>
          <w:rFonts w:hint="default" w:ascii="Times New Roman" w:hAnsi="Times New Roman" w:eastAsia="仿宋_GB2312" w:cs="Times New Roman"/>
          <w:b w:val="0"/>
          <w:bCs w:val="0"/>
          <w:color w:val="000000"/>
          <w:sz w:val="32"/>
          <w:szCs w:val="32"/>
          <w:highlight w:val="none"/>
          <w:lang w:val="en-US" w:eastAsia="zh-CN"/>
        </w:rPr>
        <w:t>一体式可更换注射筒造影设备、单气缸双管造影装置、单筒自动造影注射器、一种多功能心脏彩超声学造影检查装置、一种多功能防脱肛温、一种手术用的无菌单支撑器，</w:t>
      </w:r>
      <w:r>
        <w:rPr>
          <w:rFonts w:hint="default" w:ascii="Times New Roman" w:hAnsi="Times New Roman" w:eastAsia="仿宋_GB2312" w:cs="Times New Roman"/>
          <w:color w:val="000000"/>
          <w:kern w:val="2"/>
          <w:sz w:val="32"/>
          <w:szCs w:val="32"/>
          <w:highlight w:val="none"/>
          <w:lang w:val="en-US" w:eastAsia="zh-CN" w:bidi="ar-SA"/>
        </w:rPr>
        <w:t>指标完成率400%（8/2），超额实现预期目标。</w:t>
      </w:r>
    </w:p>
    <w:p>
      <w:pPr>
        <w:keepNext w:val="0"/>
        <w:keepLines w:val="0"/>
        <w:pageBreakBefore w:val="0"/>
        <w:widowControl/>
        <w:suppressLineNumbers w:val="0"/>
        <w:kinsoku/>
        <w:wordWrap/>
        <w:overflowPunct w:val="0"/>
        <w:topLinePunct w:val="0"/>
        <w:autoSpaceDE w:val="0"/>
        <w:autoSpaceDN/>
        <w:bidi w:val="0"/>
        <w:adjustRightInd/>
        <w:snapToGrid/>
        <w:spacing w:line="560" w:lineRule="exact"/>
        <w:ind w:left="0" w:leftChars="0" w:firstLine="643" w:firstLineChars="200"/>
        <w:jc w:val="both"/>
        <w:textAlignment w:val="auto"/>
        <w:rPr>
          <w:rStyle w:val="8"/>
          <w:rFonts w:hint="default" w:ascii="Times New Roman" w:hAnsi="Times New Roman" w:eastAsia="仿宋_GB2312" w:cs="Times New Roman"/>
          <w:b w:val="0"/>
          <w:bCs w:val="0"/>
          <w:i w:val="0"/>
          <w:iCs w:val="0"/>
          <w:color w:val="000000"/>
          <w:sz w:val="32"/>
          <w:szCs w:val="32"/>
          <w:highlight w:val="none"/>
          <w:lang w:val="en-US" w:eastAsia="zh-CN" w:bidi="ar"/>
        </w:rPr>
      </w:pPr>
      <w:r>
        <w:rPr>
          <w:rStyle w:val="8"/>
          <w:rFonts w:hint="default" w:ascii="Times New Roman" w:hAnsi="Times New Roman" w:eastAsia="仿宋_GB2312" w:cs="Times New Roman"/>
          <w:b/>
          <w:bCs/>
          <w:i w:val="0"/>
          <w:iCs w:val="0"/>
          <w:color w:val="000000"/>
          <w:sz w:val="32"/>
          <w:szCs w:val="32"/>
          <w:highlight w:val="none"/>
          <w:lang w:val="en-US" w:eastAsia="zh-CN" w:bidi="ar"/>
        </w:rPr>
        <w:t>指标14</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 xml:space="preserve"> 文章发表（篇）（广东国际心血管医学中心）</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。本指标当年度目标值为“300篇”。2024年，广东国际心血管医学中心</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发表文章303篇</w:t>
      </w:r>
      <w:r>
        <w:rPr>
          <w:rFonts w:hint="default" w:ascii="Times New Roman" w:hAnsi="Times New Roman" w:eastAsia="仿宋_GB2312" w:cs="Times New Roman"/>
          <w:color w:val="000000"/>
          <w:kern w:val="2"/>
          <w:sz w:val="32"/>
          <w:szCs w:val="32"/>
          <w:highlight w:val="none"/>
          <w:lang w:val="en-US" w:eastAsia="zh-CN" w:bidi="ar-SA"/>
        </w:rPr>
        <w:t>，指标完成率101%（303/300），实现预期目标。</w:t>
      </w:r>
    </w:p>
    <w:p>
      <w:pPr>
        <w:keepNext w:val="0"/>
        <w:keepLines w:val="0"/>
        <w:pageBreakBefore w:val="0"/>
        <w:kinsoku/>
        <w:wordWrap/>
        <w:overflowPunct w:val="0"/>
        <w:topLinePunct w:val="0"/>
        <w:autoSpaceDE w:val="0"/>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snapToGrid/>
          <w:color w:val="000000"/>
          <w:kern w:val="2"/>
          <w:sz w:val="32"/>
          <w:szCs w:val="32"/>
          <w:highlight w:val="none"/>
          <w:lang w:val="en-US" w:eastAsia="zh-CN" w:bidi="ar"/>
        </w:rPr>
      </w:pPr>
      <w:r>
        <w:rPr>
          <w:rStyle w:val="8"/>
          <w:rFonts w:hint="default" w:ascii="Times New Roman" w:hAnsi="Times New Roman" w:eastAsia="仿宋_GB2312" w:cs="Times New Roman"/>
          <w:b/>
          <w:bCs/>
          <w:i w:val="0"/>
          <w:iCs w:val="0"/>
          <w:color w:val="000000"/>
          <w:sz w:val="32"/>
          <w:szCs w:val="32"/>
          <w:highlight w:val="none"/>
          <w:lang w:val="en-US" w:eastAsia="zh-CN" w:bidi="ar"/>
        </w:rPr>
        <w:t>指标15</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 xml:space="preserve"> 国家级重点科研项目数（项）（广东乳腺肿瘤防治中心）</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。本指标当年度目标值为“≥2项”。2024年国家级重点科研项目2项，具体为</w:t>
      </w:r>
      <w:r>
        <w:rPr>
          <w:rFonts w:hint="default" w:ascii="Times New Roman" w:hAnsi="Times New Roman" w:eastAsia="汉仪书宋二S" w:cs="Times New Roman"/>
          <w:b w:val="0"/>
          <w:bCs w:val="0"/>
          <w:snapToGrid/>
          <w:color w:val="000000"/>
          <w:kern w:val="2"/>
          <w:sz w:val="32"/>
          <w:szCs w:val="32"/>
          <w:highlight w:val="none"/>
          <w:lang w:val="en-US" w:eastAsia="zh-CN" w:bidi="ar"/>
        </w:rPr>
        <w:t>①</w:t>
      </w:r>
      <w:r>
        <w:rPr>
          <w:rFonts w:hint="default" w:ascii="Times New Roman" w:hAnsi="Times New Roman" w:eastAsia="仿宋_GB2312" w:cs="Times New Roman"/>
          <w:b w:val="0"/>
          <w:bCs w:val="0"/>
          <w:snapToGrid/>
          <w:color w:val="000000"/>
          <w:kern w:val="2"/>
          <w:sz w:val="32"/>
          <w:szCs w:val="32"/>
          <w:highlight w:val="none"/>
          <w:lang w:val="en-US" w:eastAsia="zh-CN" w:bidi="ar"/>
        </w:rPr>
        <w:t>项目来源：癌症、心脑血管、呼吸和代谢性疾病防治研究国家科技重大专项；项目名称：基于肿瘤生态观的乳腺恶性肿瘤分子分型和靶向治疗新策略；项目负责人：宋尔卫/项目编号：2024ZD0519800。</w:t>
      </w:r>
      <w:r>
        <w:rPr>
          <w:rFonts w:hint="default" w:ascii="Times New Roman" w:hAnsi="Times New Roman" w:eastAsia="汉仪书宋二S" w:cs="Times New Roman"/>
          <w:b w:val="0"/>
          <w:bCs w:val="0"/>
          <w:snapToGrid/>
          <w:color w:val="000000"/>
          <w:kern w:val="2"/>
          <w:sz w:val="32"/>
          <w:szCs w:val="32"/>
          <w:highlight w:val="none"/>
          <w:lang w:val="en-US" w:eastAsia="zh-CN" w:bidi="ar"/>
        </w:rPr>
        <w:t>②</w:t>
      </w:r>
      <w:r>
        <w:rPr>
          <w:rFonts w:hint="default" w:ascii="Times New Roman" w:hAnsi="Times New Roman" w:eastAsia="仿宋_GB2312" w:cs="Times New Roman"/>
          <w:b w:val="0"/>
          <w:bCs w:val="0"/>
          <w:snapToGrid/>
          <w:color w:val="000000"/>
          <w:kern w:val="2"/>
          <w:sz w:val="32"/>
          <w:szCs w:val="32"/>
          <w:highlight w:val="none"/>
          <w:lang w:val="en-US" w:eastAsia="zh-CN" w:bidi="ar"/>
        </w:rPr>
        <w:t>课题来源：癌症、心脑血管、呼吸和代谢性疾病防治研究国家科技重大专项；课题名称：基于肿瘤免疫生态系统演进机制的免疫诊疗新体系及新技术；课题负责人：龚畅/课题编号：2023ZD0501103。指标完成率100%（2/2），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Style w:val="8"/>
          <w:rFonts w:hint="default" w:ascii="Times New Roman" w:hAnsi="Times New Roman" w:eastAsia="仿宋_GB2312" w:cs="Times New Roman"/>
          <w:b w:val="0"/>
          <w:bCs w:val="0"/>
          <w:i w:val="0"/>
          <w:iCs w:val="0"/>
          <w:color w:val="000000"/>
          <w:sz w:val="32"/>
          <w:szCs w:val="32"/>
          <w:highlight w:val="none"/>
          <w:lang w:val="en-US" w:eastAsia="zh-CN" w:bidi="ar"/>
        </w:rPr>
      </w:pPr>
      <w:r>
        <w:rPr>
          <w:rFonts w:hint="default" w:ascii="Times New Roman" w:hAnsi="Times New Roman" w:eastAsia="仿宋_GB2312" w:cs="Times New Roman"/>
          <w:b w:val="0"/>
          <w:bCs w:val="0"/>
          <w:color w:val="000000"/>
          <w:sz w:val="32"/>
          <w:szCs w:val="32"/>
          <w:highlight w:val="none"/>
          <w:lang w:val="en-US" w:eastAsia="zh-CN"/>
        </w:rPr>
        <w:t>D.满意度指标完成情况。</w:t>
      </w:r>
    </w:p>
    <w:p>
      <w:pPr>
        <w:keepNext w:val="0"/>
        <w:keepLines w:val="0"/>
        <w:pageBreakBefore w:val="0"/>
        <w:widowControl/>
        <w:suppressLineNumbers w:val="0"/>
        <w:kinsoku/>
        <w:wordWrap/>
        <w:overflowPunct w:val="0"/>
        <w:topLinePunct w:val="0"/>
        <w:autoSpaceDE w:val="0"/>
        <w:autoSpaceDN/>
        <w:bidi w:val="0"/>
        <w:adjustRightInd/>
        <w:snapToGrid/>
        <w:spacing w:line="560" w:lineRule="exact"/>
        <w:ind w:left="0" w:leftChars="0" w:firstLine="643" w:firstLineChars="200"/>
        <w:jc w:val="both"/>
        <w:textAlignment w:val="auto"/>
        <w:rPr>
          <w:rStyle w:val="8"/>
          <w:rFonts w:hint="default" w:ascii="Times New Roman" w:hAnsi="Times New Roman" w:eastAsia="仿宋_GB2312" w:cs="Times New Roman"/>
          <w:b w:val="0"/>
          <w:bCs w:val="0"/>
          <w:i w:val="0"/>
          <w:iCs w:val="0"/>
          <w:color w:val="000000"/>
          <w:sz w:val="32"/>
          <w:szCs w:val="32"/>
          <w:highlight w:val="none"/>
          <w:lang w:val="en-US" w:eastAsia="zh-CN" w:bidi="ar"/>
        </w:rPr>
      </w:pPr>
      <w:r>
        <w:rPr>
          <w:rStyle w:val="8"/>
          <w:rFonts w:hint="default" w:ascii="Times New Roman" w:hAnsi="Times New Roman" w:eastAsia="仿宋_GB2312" w:cs="Times New Roman"/>
          <w:b/>
          <w:bCs/>
          <w:i w:val="0"/>
          <w:iCs w:val="0"/>
          <w:color w:val="000000"/>
          <w:sz w:val="32"/>
          <w:szCs w:val="32"/>
          <w:highlight w:val="none"/>
          <w:lang w:val="en-US" w:eastAsia="zh-CN" w:bidi="ar"/>
        </w:rPr>
        <w:t>指标16</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 xml:space="preserve"> 门诊患者满意度</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。本指标当年度目标值为“≥85%”。根据调查结果，</w:t>
      </w:r>
      <w:r>
        <w:rPr>
          <w:rFonts w:hint="default" w:ascii="Times New Roman" w:hAnsi="Times New Roman" w:eastAsia="仿宋_GB2312" w:cs="Times New Roman"/>
          <w:i w:val="0"/>
          <w:iCs w:val="0"/>
          <w:color w:val="000000"/>
          <w:kern w:val="0"/>
          <w:sz w:val="32"/>
          <w:szCs w:val="32"/>
          <w:highlight w:val="none"/>
          <w:u w:val="none"/>
          <w:lang w:val="en-US" w:eastAsia="zh-CN" w:bidi="ar"/>
        </w:rPr>
        <w:t>门诊患者满意度94%</w:t>
      </w:r>
      <w:r>
        <w:rPr>
          <w:rFonts w:hint="default" w:ascii="Times New Roman" w:hAnsi="Times New Roman" w:eastAsia="仿宋_GB2312" w:cs="Times New Roman"/>
          <w:color w:val="000000"/>
          <w:kern w:val="2"/>
          <w:sz w:val="32"/>
          <w:szCs w:val="32"/>
          <w:highlight w:val="none"/>
          <w:lang w:val="en-US" w:eastAsia="zh-CN" w:bidi="ar-SA"/>
        </w:rPr>
        <w:t>，指标完成率110.59%（94%/85%），实现预期目标。</w:t>
      </w:r>
    </w:p>
    <w:p>
      <w:pPr>
        <w:keepNext w:val="0"/>
        <w:keepLines w:val="0"/>
        <w:pageBreakBefore w:val="0"/>
        <w:widowControl/>
        <w:suppressLineNumbers w:val="0"/>
        <w:shd w:val="clear" w:color="auto" w:fill="auto"/>
        <w:kinsoku/>
        <w:wordWrap/>
        <w:overflowPunct w:val="0"/>
        <w:topLinePunct w:val="0"/>
        <w:autoSpaceDE w:val="0"/>
        <w:autoSpaceDN/>
        <w:bidi w:val="0"/>
        <w:adjustRightInd/>
        <w:snapToGrid/>
        <w:spacing w:line="560" w:lineRule="exact"/>
        <w:ind w:left="0" w:leftChars="0" w:firstLine="643" w:firstLineChars="200"/>
        <w:jc w:val="both"/>
        <w:textAlignment w:val="auto"/>
        <w:rPr>
          <w:rStyle w:val="8"/>
          <w:rFonts w:hint="default" w:ascii="Times New Roman" w:hAnsi="Times New Roman" w:eastAsia="仿宋_GB2312" w:cs="Times New Roman"/>
          <w:b w:val="0"/>
          <w:bCs w:val="0"/>
          <w:i w:val="0"/>
          <w:iCs w:val="0"/>
          <w:color w:val="000000"/>
          <w:sz w:val="32"/>
          <w:szCs w:val="32"/>
          <w:highlight w:val="none"/>
          <w:lang w:val="en-US" w:eastAsia="zh-CN" w:bidi="ar"/>
        </w:rPr>
      </w:pPr>
      <w:r>
        <w:rPr>
          <w:rStyle w:val="8"/>
          <w:rFonts w:hint="default" w:ascii="Times New Roman" w:hAnsi="Times New Roman" w:eastAsia="仿宋_GB2312" w:cs="Times New Roman"/>
          <w:b/>
          <w:bCs/>
          <w:i w:val="0"/>
          <w:iCs w:val="0"/>
          <w:color w:val="000000"/>
          <w:sz w:val="32"/>
          <w:szCs w:val="32"/>
          <w:highlight w:val="none"/>
          <w:lang w:val="en-US" w:eastAsia="zh-CN" w:bidi="ar"/>
        </w:rPr>
        <w:t>指标17</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 xml:space="preserve"> 住院患者满意度</w:t>
      </w:r>
      <w:r>
        <w:rPr>
          <w:rFonts w:hint="default" w:ascii="Times New Roman" w:hAnsi="Times New Roman" w:eastAsia="仿宋_GB2312" w:cs="Times New Roman"/>
          <w:b w:val="0"/>
          <w:bCs w:val="0"/>
          <w:snapToGrid/>
          <w:color w:val="000000"/>
          <w:kern w:val="2"/>
          <w:sz w:val="32"/>
          <w:szCs w:val="32"/>
          <w:highlight w:val="none"/>
          <w:lang w:val="en-US" w:eastAsia="zh-CN" w:bidi="ar"/>
        </w:rPr>
        <w:t>。本指标当年度目标值为“≥85%”。根据调查结果，</w:t>
      </w:r>
      <w:r>
        <w:rPr>
          <w:rStyle w:val="8"/>
          <w:rFonts w:hint="default" w:ascii="Times New Roman" w:hAnsi="Times New Roman" w:eastAsia="仿宋_GB2312" w:cs="Times New Roman"/>
          <w:b w:val="0"/>
          <w:bCs w:val="0"/>
          <w:i w:val="0"/>
          <w:iCs w:val="0"/>
          <w:color w:val="000000"/>
          <w:sz w:val="32"/>
          <w:szCs w:val="32"/>
          <w:highlight w:val="none"/>
          <w:lang w:val="en-US" w:eastAsia="zh-CN" w:bidi="ar"/>
        </w:rPr>
        <w:t>住院患者满意度</w:t>
      </w:r>
      <w:r>
        <w:rPr>
          <w:rFonts w:hint="default" w:ascii="Times New Roman" w:hAnsi="Times New Roman" w:eastAsia="仿宋_GB2312" w:cs="Times New Roman"/>
          <w:i w:val="0"/>
          <w:iCs w:val="0"/>
          <w:color w:val="000000"/>
          <w:kern w:val="0"/>
          <w:sz w:val="32"/>
          <w:szCs w:val="32"/>
          <w:highlight w:val="none"/>
          <w:u w:val="none"/>
          <w:lang w:val="en-US" w:eastAsia="zh-CN" w:bidi="ar"/>
        </w:rPr>
        <w:t>93%</w:t>
      </w:r>
      <w:r>
        <w:rPr>
          <w:rFonts w:hint="default" w:ascii="Times New Roman" w:hAnsi="Times New Roman" w:eastAsia="仿宋_GB2312" w:cs="Times New Roman"/>
          <w:color w:val="000000"/>
          <w:kern w:val="2"/>
          <w:sz w:val="32"/>
          <w:szCs w:val="32"/>
          <w:highlight w:val="none"/>
          <w:lang w:val="en-US" w:eastAsia="zh-CN" w:bidi="ar-SA"/>
        </w:rPr>
        <w:t>，指标完成率109.41%（93%/85%），实现预期目标。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3.专项资金分用途使用绩效。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（1）高水平医院建设项目。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①科研建设驱动诊疗技术多维突破。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各医院在科研平台建设上取得显著成效，为医学研究提供技术支持和创新环境。通过优化科研资源配置，提升了项目管理效率和质量，同时，科研平台建设促进了多学科合作、人才培养和学术交流，推动了医学科研的规范化、专业化发展。珠江医院成功获批成为精准免疫细胞治疗技术广东省工程研究中心。东莞市人民医院获得恶性肿瘤硼中子俘获治疗技术与应用广东省工程研究中心，实现东莞市卫生健康领域在省级研发平台建设上零的突破。中山市人民医院新增国家级重点实验室联合实验室1个（神经与肿瘤药物研发全国重点实验室T细胞免疫治疗领域联合实验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各医院在科学研究领域取得了显著成果，覆盖了基础研究、临床应用、技术开发等多个层面。珠江医院在全国医院创新转化榜中的排名显著提升至第31位，全年成功实现15项转化项目，转化金额超过2000万元。广东省第二人民医院神经医学中心首次在国际顶级期刊《柳叶刀》上发表论文，其影响因子高达98.4。暨南大学附属第一医院核医学科承担华南地区首个靶向治疗核药镥[177Lu]（氧奥曲肽注射液）的Ⅲ期临床试验，以及华南地区首个钇90（炭微球注射液）I-II期原发性肝癌临床试验等。深圳市儿童医院获批国家自然科学基金项目7项，立项数量创历史新高,较2023年同比增长100%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②专科与MDT协同驱动一流学科新突破。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各医院在学科建设上取得显著成效，特别是在专科建设和多学科诊疗（MDT）模式推进方面，通过优化资源、加强人才和技术创新，成功建立了有影响力的专科，为复杂疾病患者提供精准、个性化的诊疗方案，提高了医院的诊疗能力。南方医科大学珠江医院脑血管病中心被评为广州市首批重大疑难罕见病诊疗中心（颅内动脉瘤）。专病门诊数量增至242个，MDT诊疗组增至94个，同时立项专病中心22个。广东省第二人民医院新增1项国家临床重点专科（骨科），2024年骨科收容量、手术量，均呈现跨越式增长。深圳市中医院肝病科被认定为“国家中医优势专科建设单位”。中山大学孙逸仙纪念医院深汕中心24个临床、医技专科成功申报汕尾市医疗质量控制中心。佛山市第一人民医院MDT新增病种达19个，门诊MDT案例累计629例，住院MDT案例累计891例，累计建成MDT团队52个。</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③高端医学人才引育硕果累累。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各医院通过完善人才引进和培养机制，显著提升了人才建设成效，为高质量发展提供了人才支持。医院重视引进高层次人才，制定优惠政策，优化流程，提供科研平台和发展空间。同时，实施青年人才培养计划，增强了人才储备和科研能力。南方医科大学珠江医院获国家优青1人、广东省杰青1人，国家优秀青年医师2人，“广东特支计划”卫生健康领军人才1人。广东省第二人民医院全职引进学科带头人6人，全职引进科研能力突出的博士工作站及博士后人员共20人。暨南大学附属第一医院成功全职引进1名教育部长江学者，组建了包含多个领域专家的“基础研究－临床研究－产品转化”全链条国际一流人才团队。深圳市儿童医院全职引进荣获“国家杰出青年科学基金”称号专家1人，自主培养“深圳市杰出青年科学基金”称号专家1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④前沿医疗技术高地实现重大突破。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各医院在医疗技术创新和应用方面取得显著成效，积极引入前沿技术和理念，结合自身优势学科，在多个领域实现技术突破。珠江医院国内首家实现5G远程多孔+单孔国产机器人手术。暨大附一院为华南首家开展钇90治疗的三甲医院。东莞市人民医院成功开展首例全腔体外循环二尖瓣手术。中山市人民医院成功完成了全球第二例全腹腔镜下全肝移植手术以及广东省第4例全球最先进的智能可感知脑起搏器Percept™PC植入手术。深圳市儿童医院成功实施了深圳市首例儿童生物可降解卵圆孔未闭封堵器系统的植入手术。揭阳市人民医院2024年开展新疗技术26项，其中粤东地区或潮汕地区首例5项。云浮市人民医院实施了云浮首例清醒ECMO治疗和无导线起搏器手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各医院在建设“五大中心”方面取得显著成效，提升了医疗服务水平，优化了急危重症救治能力，改善了患者就医体验。整合多学科资源、优化诊疗流程、引入先进技术和设备，胸痛中心、卒中中心、创伤中心、危重孕产妇救治中心和危重儿童与新生儿救治中心的建设不断完善。佛山市第一人民医院2024年胸痛中心救治急性胸痛患者10561例；卒中中心救治急性卒中患者1556例。潮州市中心医院急性心肌梗死患者PPCI治疗D-to-W平均时间59.45分钟，缩短2.35分钟，达标率92.15%，同比提高7.15%。东莞市人民医院在2024年荣获全国卒中中心综合质量等级评定为A级，介入取栓技术亦成功跻身全国百强之列。</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国家医学（医疗）中心建设资金。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①</w:t>
      </w:r>
      <w:r>
        <w:rPr>
          <w:rFonts w:hint="default" w:ascii="Times New Roman" w:hAnsi="Times New Roman" w:eastAsia="仿宋_GB2312" w:cs="Times New Roman"/>
          <w:color w:val="000000"/>
          <w:sz w:val="32"/>
          <w:szCs w:val="32"/>
          <w:highlight w:val="none"/>
        </w:rPr>
        <w:t>广东国际心血管医学中心</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sz w:val="32"/>
          <w:szCs w:val="32"/>
          <w:highlight w:val="none"/>
        </w:rPr>
        <w:t>基础设施建设</w:t>
      </w:r>
      <w:r>
        <w:rPr>
          <w:rFonts w:hint="default" w:ascii="Times New Roman" w:hAnsi="Times New Roman" w:eastAsia="仿宋_GB2312" w:cs="Times New Roman"/>
          <w:b/>
          <w:bCs/>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2024年收到省财政厅安排广东国际心血管医学中心建设一般债券资金20,000万元、安排卫生健康项目新增专项债券资金35,700万元，合计55,700万元，按资金用途编制预算支出项目内容，用于白云院区基础设施建设，制订资金支出进度计划，截止至2024年12月31日，资金已全部执行完毕，主要用于支付施工总承包合同进度款及土壤污染修复技术服务进度款等。项目实施进度按计划完成率100%</w:t>
      </w:r>
      <w:r>
        <w:rPr>
          <w:rFonts w:hint="default" w:ascii="Times New Roman" w:hAnsi="Times New Roman" w:eastAsia="仿宋_GB2312" w:cs="Times New Roman"/>
          <w:color w:val="000000"/>
          <w:kern w:val="0"/>
          <w:sz w:val="32"/>
          <w:szCs w:val="32"/>
          <w:highlight w:val="none"/>
        </w:rPr>
        <w:t>，已完成部分工程质量达标率100%。</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成果显著：</w:t>
      </w:r>
      <w:r>
        <w:rPr>
          <w:rFonts w:hint="default" w:ascii="Times New Roman" w:hAnsi="Times New Roman" w:eastAsia="仿宋_GB2312" w:cs="Times New Roman"/>
          <w:color w:val="000000"/>
          <w:sz w:val="32"/>
          <w:szCs w:val="32"/>
          <w:highlight w:val="none"/>
          <w:lang w:val="en-US" w:eastAsia="zh-CN"/>
        </w:rPr>
        <w:t>实现先心病三级防控管理人群600万人，3D打印、混合虚拟，现实增强等人工智能技术进入临床医疗试用，推动复杂先心病及胎儿宫内手术技术日趋成熟；加快社区高血压大数据平台和发病预警模型建设，推进智能化防、治、研三位一体的社区高血压综合防治模式建设，并逐步在全省全面推广，实现500万以上人群的常态化筛查，150万高血压人群的规范管理；培养人才，推动高危复杂冠心病诊疗技术进行临床普及，造福广大人民群众。进一步完善广东省心血管病医疗服务体系，围绕加快推进广东建设具有全球影响力的医疗科技创新中心发展目标，提高心血管病临床专科服务能力建设与水平。近年来，心研所的工作重心进一步下移，承担了全省心血管疾病防治技术指导职能，建设了包括社区基层医院、县和地市级医疗机构及区域医疗中心的新型的“四级”网络。同时，心研所通过组建心血管专科联盟，积极开展援疆、援藏、对口帮扶工作，有效提升了基层医院的心血管疾病诊治能力，带动了区域医疗水平的进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其一，</w:t>
      </w:r>
      <w:r>
        <w:rPr>
          <w:rFonts w:hint="default" w:ascii="Times New Roman" w:hAnsi="Times New Roman" w:eastAsia="仿宋_GB2312" w:cs="Times New Roman"/>
          <w:color w:val="000000"/>
          <w:sz w:val="32"/>
          <w:szCs w:val="32"/>
          <w:highlight w:val="none"/>
          <w:lang w:eastAsia="zh-CN"/>
        </w:rPr>
        <w:t>搭建转化应用研究平台。</w:t>
      </w:r>
      <w:r>
        <w:rPr>
          <w:rFonts w:hint="default" w:ascii="Times New Roman" w:hAnsi="Times New Roman" w:eastAsia="仿宋_GB2312" w:cs="Times New Roman"/>
          <w:color w:val="000000"/>
          <w:sz w:val="32"/>
          <w:szCs w:val="32"/>
          <w:highlight w:val="none"/>
        </w:rPr>
        <w:t>从医院制剂、新药研发、医疗器械、临床检测多维度分类调研，梳理医院科技成果项目，完善构建了“创新链-产业链-技术链-人才类-服务链-资金链”全链条发展模式，完善了“省医模式”下的成果转化之路。</w:t>
      </w:r>
      <w:r>
        <w:rPr>
          <w:rFonts w:hint="default" w:ascii="Times New Roman" w:hAnsi="Times New Roman" w:eastAsia="仿宋_GB2312" w:cs="Times New Roman"/>
          <w:b/>
          <w:bCs/>
          <w:color w:val="000000"/>
          <w:sz w:val="32"/>
          <w:szCs w:val="32"/>
          <w:highlight w:val="none"/>
        </w:rPr>
        <w:t>一</w:t>
      </w:r>
      <w:r>
        <w:rPr>
          <w:rFonts w:hint="default" w:ascii="Times New Roman" w:hAnsi="Times New Roman" w:eastAsia="仿宋_GB2312" w:cs="Times New Roman"/>
          <w:b/>
          <w:bCs/>
          <w:color w:val="000000"/>
          <w:sz w:val="32"/>
          <w:szCs w:val="32"/>
          <w:highlight w:val="none"/>
          <w:lang w:val="en-US" w:eastAsia="zh-CN"/>
        </w:rPr>
        <w:t>是</w:t>
      </w:r>
      <w:r>
        <w:rPr>
          <w:rFonts w:hint="default" w:ascii="Times New Roman" w:hAnsi="Times New Roman" w:eastAsia="仿宋_GB2312" w:cs="Times New Roman"/>
          <w:color w:val="000000"/>
          <w:sz w:val="32"/>
          <w:szCs w:val="32"/>
          <w:highlight w:val="none"/>
        </w:rPr>
        <w:t>根据生物可降解房间隔缺损</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ASD</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封堵器项目目标，该项目已入组了超过100例的临床试验患者，后续将进一步加快项目的转化和上临床审批。</w:t>
      </w:r>
      <w:r>
        <w:rPr>
          <w:rFonts w:hint="default" w:ascii="Times New Roman" w:hAnsi="Times New Roman" w:eastAsia="仿宋_GB2312" w:cs="Times New Roman"/>
          <w:b/>
          <w:bCs/>
          <w:color w:val="000000"/>
          <w:sz w:val="32"/>
          <w:szCs w:val="32"/>
          <w:highlight w:val="none"/>
        </w:rPr>
        <w:t>二</w:t>
      </w:r>
      <w:r>
        <w:rPr>
          <w:rFonts w:hint="default" w:ascii="Times New Roman" w:hAnsi="Times New Roman" w:eastAsia="仿宋_GB2312" w:cs="Times New Roman"/>
          <w:b/>
          <w:bCs/>
          <w:color w:val="000000"/>
          <w:sz w:val="32"/>
          <w:szCs w:val="32"/>
          <w:highlight w:val="none"/>
          <w:lang w:val="en-US" w:eastAsia="zh-CN"/>
        </w:rPr>
        <w:t>是</w:t>
      </w:r>
      <w:r>
        <w:rPr>
          <w:rFonts w:hint="default" w:ascii="Times New Roman" w:hAnsi="Times New Roman" w:eastAsia="仿宋_GB2312" w:cs="Times New Roman"/>
          <w:color w:val="000000"/>
          <w:sz w:val="32"/>
          <w:szCs w:val="32"/>
          <w:highlight w:val="none"/>
        </w:rPr>
        <w:t>多模块心血管影像数据与AR、VR和人工智能等技术，在小儿心脏外科先心病等结构性心脏病诊治中运用。</w:t>
      </w:r>
      <w:r>
        <w:rPr>
          <w:rFonts w:hint="default" w:ascii="Times New Roman" w:hAnsi="Times New Roman" w:eastAsia="仿宋_GB2312" w:cs="Times New Roman"/>
          <w:b/>
          <w:bCs/>
          <w:color w:val="000000"/>
          <w:sz w:val="32"/>
          <w:szCs w:val="32"/>
          <w:highlight w:val="none"/>
        </w:rPr>
        <w:t>三</w:t>
      </w:r>
      <w:r>
        <w:rPr>
          <w:rFonts w:hint="default" w:ascii="Times New Roman" w:hAnsi="Times New Roman" w:eastAsia="仿宋_GB2312" w:cs="Times New Roman"/>
          <w:b/>
          <w:bCs/>
          <w:color w:val="000000"/>
          <w:sz w:val="32"/>
          <w:szCs w:val="32"/>
          <w:highlight w:val="none"/>
          <w:lang w:val="en-US" w:eastAsia="zh-CN"/>
        </w:rPr>
        <w:t>是</w:t>
      </w:r>
      <w:r>
        <w:rPr>
          <w:rFonts w:hint="default" w:ascii="Times New Roman" w:hAnsi="Times New Roman" w:eastAsia="仿宋_GB2312" w:cs="Times New Roman"/>
          <w:color w:val="000000"/>
          <w:sz w:val="32"/>
          <w:szCs w:val="32"/>
          <w:highlight w:val="none"/>
        </w:rPr>
        <w:t>右心室辅助泵项目以与广东省科学院生物医学工程研究所进行模型理论建模、优化完善模型后打造原理样机。</w:t>
      </w:r>
      <w:r>
        <w:rPr>
          <w:rFonts w:hint="default" w:ascii="Times New Roman" w:hAnsi="Times New Roman" w:eastAsia="仿宋_GB2312" w:cs="Times New Roman"/>
          <w:b/>
          <w:bCs/>
          <w:color w:val="000000"/>
          <w:sz w:val="32"/>
          <w:szCs w:val="32"/>
          <w:highlight w:val="none"/>
        </w:rPr>
        <w:t>四</w:t>
      </w:r>
      <w:r>
        <w:rPr>
          <w:rFonts w:hint="default" w:ascii="Times New Roman" w:hAnsi="Times New Roman" w:eastAsia="仿宋_GB2312" w:cs="Times New Roman"/>
          <w:b/>
          <w:bCs/>
          <w:color w:val="000000"/>
          <w:sz w:val="32"/>
          <w:szCs w:val="32"/>
          <w:highlight w:val="none"/>
          <w:lang w:val="en-US" w:eastAsia="zh-CN"/>
        </w:rPr>
        <w:t>是</w:t>
      </w:r>
      <w:r>
        <w:rPr>
          <w:rFonts w:hint="default" w:ascii="Times New Roman" w:hAnsi="Times New Roman" w:eastAsia="仿宋_GB2312" w:cs="Times New Roman"/>
          <w:color w:val="000000"/>
          <w:sz w:val="32"/>
          <w:szCs w:val="32"/>
          <w:highlight w:val="none"/>
        </w:rPr>
        <w:t>目前建成了广东先心网，包括120万监控人群数据，形成了先心病基因数据网络，为后续临床研究和实验提供支撑。</w:t>
      </w:r>
      <w:r>
        <w:rPr>
          <w:rFonts w:hint="default" w:ascii="Times New Roman" w:hAnsi="Times New Roman" w:eastAsia="仿宋_GB2312" w:cs="Times New Roman"/>
          <w:b/>
          <w:bCs/>
          <w:color w:val="000000"/>
          <w:sz w:val="32"/>
          <w:szCs w:val="32"/>
          <w:highlight w:val="none"/>
        </w:rPr>
        <w:t>五</w:t>
      </w:r>
      <w:r>
        <w:rPr>
          <w:rFonts w:hint="default" w:ascii="Times New Roman" w:hAnsi="Times New Roman" w:eastAsia="仿宋_GB2312" w:cs="Times New Roman"/>
          <w:b/>
          <w:bCs/>
          <w:color w:val="000000"/>
          <w:sz w:val="32"/>
          <w:szCs w:val="32"/>
          <w:highlight w:val="none"/>
          <w:lang w:val="en-US" w:eastAsia="zh-CN"/>
        </w:rPr>
        <w:t>是</w:t>
      </w:r>
      <w:r>
        <w:rPr>
          <w:rFonts w:hint="default" w:ascii="Times New Roman" w:hAnsi="Times New Roman" w:eastAsia="仿宋_GB2312" w:cs="Times New Roman"/>
          <w:color w:val="000000"/>
          <w:sz w:val="32"/>
          <w:szCs w:val="32"/>
          <w:highlight w:val="none"/>
        </w:rPr>
        <w:t>基于磁定位功能心脏标测消融导管和体表参考电极联合使用，通过采集和分析心脏电生理活动，显示人体心脏三维图形，为后续临床试验和研究提供支撑。六</w:t>
      </w:r>
      <w:r>
        <w:rPr>
          <w:rFonts w:hint="default" w:ascii="Times New Roman" w:hAnsi="Times New Roman" w:eastAsia="仿宋_GB2312" w:cs="Times New Roman"/>
          <w:color w:val="000000"/>
          <w:sz w:val="32"/>
          <w:szCs w:val="32"/>
          <w:highlight w:val="none"/>
          <w:lang w:val="en-US" w:eastAsia="zh-CN"/>
        </w:rPr>
        <w:t>是</w:t>
      </w:r>
      <w:r>
        <w:rPr>
          <w:rFonts w:hint="default" w:ascii="Times New Roman" w:hAnsi="Times New Roman" w:eastAsia="仿宋_GB2312" w:cs="Times New Roman"/>
          <w:color w:val="000000"/>
          <w:sz w:val="32"/>
          <w:szCs w:val="32"/>
          <w:highlight w:val="none"/>
        </w:rPr>
        <w:t>持续开展TAVR技术培训，2024年心内科、心外科已完成累计100例以上的主动脉瓣疾病TAVR手术治疗。</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其二，</w:t>
      </w:r>
      <w:r>
        <w:rPr>
          <w:rFonts w:hint="default" w:ascii="Times New Roman" w:hAnsi="Times New Roman" w:eastAsia="仿宋_GB2312" w:cs="Times New Roman"/>
          <w:color w:val="000000"/>
          <w:sz w:val="32"/>
          <w:szCs w:val="32"/>
          <w:highlight w:val="none"/>
        </w:rPr>
        <w:t>人才</w:t>
      </w:r>
      <w:r>
        <w:rPr>
          <w:rFonts w:hint="default" w:ascii="Times New Roman" w:hAnsi="Times New Roman" w:eastAsia="仿宋_GB2312" w:cs="Times New Roman"/>
          <w:color w:val="000000"/>
          <w:sz w:val="32"/>
          <w:szCs w:val="32"/>
          <w:highlight w:val="none"/>
          <w:lang w:val="en-US" w:eastAsia="zh-CN"/>
        </w:rPr>
        <w:t>建设方面。共培养</w:t>
      </w:r>
      <w:r>
        <w:rPr>
          <w:rFonts w:hint="default" w:ascii="Times New Roman" w:hAnsi="Times New Roman" w:eastAsia="仿宋_GB2312" w:cs="Times New Roman"/>
          <w:color w:val="000000"/>
          <w:sz w:val="32"/>
          <w:szCs w:val="32"/>
          <w:highlight w:val="none"/>
          <w:lang w:eastAsia="zh-CN"/>
        </w:rPr>
        <w:t>70</w:t>
      </w:r>
      <w:r>
        <w:rPr>
          <w:rFonts w:hint="default" w:ascii="Times New Roman" w:hAnsi="Times New Roman" w:eastAsia="仿宋_GB2312" w:cs="Times New Roman"/>
          <w:color w:val="000000"/>
          <w:sz w:val="32"/>
          <w:szCs w:val="32"/>
          <w:highlight w:val="none"/>
          <w:lang w:val="en-US" w:eastAsia="zh-CN"/>
        </w:rPr>
        <w:t>名</w:t>
      </w:r>
      <w:r>
        <w:rPr>
          <w:rFonts w:hint="default" w:ascii="Times New Roman" w:hAnsi="Times New Roman" w:eastAsia="仿宋_GB2312" w:cs="Times New Roman"/>
          <w:color w:val="000000"/>
          <w:sz w:val="32"/>
          <w:szCs w:val="32"/>
          <w:highlight w:val="none"/>
        </w:rPr>
        <w:t>心血管专业人才</w:t>
      </w:r>
      <w:r>
        <w:rPr>
          <w:rFonts w:hint="default" w:ascii="Times New Roman" w:hAnsi="Times New Roman" w:eastAsia="仿宋_GB2312" w:cs="Times New Roman"/>
          <w:color w:val="000000"/>
          <w:sz w:val="32"/>
          <w:szCs w:val="32"/>
          <w:highlight w:val="none"/>
          <w:lang w:eastAsia="zh-CN"/>
        </w:rPr>
        <w:t>（毕业博士8人，硕士62人）。</w:t>
      </w:r>
      <w:r>
        <w:rPr>
          <w:rFonts w:hint="default" w:ascii="Times New Roman" w:hAnsi="Times New Roman" w:eastAsia="仿宋_GB2312" w:cs="Times New Roman"/>
          <w:color w:val="000000"/>
          <w:sz w:val="32"/>
          <w:szCs w:val="32"/>
          <w:highlight w:val="none"/>
        </w:rPr>
        <w:t>引进团队</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2024年，中心培养国家级青年人才团队1个；省级领军人才团队1个、省级青年人才3名；引进医院第三层次人才</w:t>
      </w:r>
      <w:r>
        <w:rPr>
          <w:rFonts w:hint="eastAsia" w:ascii="Times New Roman" w:hAnsi="Times New Roman" w:cs="Times New Roman"/>
          <w:color w:val="000000"/>
          <w:sz w:val="32"/>
          <w:szCs w:val="32"/>
          <w:highlight w:val="none"/>
          <w:lang w:val="en-US" w:eastAsia="zh-CN"/>
        </w:rPr>
        <w:t>1人</w:t>
      </w:r>
      <w:r>
        <w:rPr>
          <w:rFonts w:hint="default" w:ascii="Times New Roman" w:hAnsi="Times New Roman" w:eastAsia="仿宋_GB2312" w:cs="Times New Roman"/>
          <w:color w:val="000000"/>
          <w:sz w:val="32"/>
          <w:szCs w:val="32"/>
          <w:highlight w:val="none"/>
        </w:rPr>
        <w:t>。</w:t>
      </w:r>
      <w:r>
        <w:rPr>
          <w:rFonts w:hint="eastAsia" w:ascii="Times New Roman" w:hAnsi="Times New Roman" w:cs="Times New Roman"/>
          <w:color w:val="000000"/>
          <w:sz w:val="32"/>
          <w:szCs w:val="32"/>
          <w:highlight w:val="none"/>
          <w:lang w:val="en-US" w:eastAsia="zh-CN"/>
        </w:rPr>
        <w:t>1人</w:t>
      </w:r>
      <w:r>
        <w:rPr>
          <w:rFonts w:hint="default" w:ascii="Times New Roman" w:hAnsi="Times New Roman" w:eastAsia="仿宋_GB2312" w:cs="Times New Roman"/>
          <w:color w:val="000000"/>
          <w:sz w:val="32"/>
          <w:szCs w:val="32"/>
          <w:highlight w:val="none"/>
        </w:rPr>
        <w:t>入选第八批“广东特支计划”领军人才项目。</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其三，科研成果。共发表文章303篇。</w:t>
      </w:r>
      <w:r>
        <w:rPr>
          <w:rFonts w:hint="default" w:ascii="Times New Roman" w:hAnsi="Times New Roman" w:eastAsia="仿宋_GB2312" w:cs="Times New Roman"/>
          <w:color w:val="000000"/>
          <w:sz w:val="32"/>
          <w:szCs w:val="32"/>
          <w:highlight w:val="none"/>
        </w:rPr>
        <w:t>SCI文章195篇，中文文章108</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实现6项科研成果转化数。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②广东国际精准医学中心。</w:t>
      </w:r>
    </w:p>
    <w:p>
      <w:pPr>
        <w:pStyle w:val="5"/>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b/>
          <w:bCs/>
          <w:color w:val="000000"/>
          <w:kern w:val="2"/>
          <w:sz w:val="32"/>
          <w:szCs w:val="32"/>
          <w:highlight w:val="none"/>
          <w:lang w:val="en-US" w:eastAsia="zh-CN" w:bidi="ar-SA"/>
        </w:rPr>
        <w:t>一是</w:t>
      </w:r>
      <w:r>
        <w:rPr>
          <w:rFonts w:hint="default" w:ascii="Times New Roman" w:hAnsi="Times New Roman" w:eastAsia="仿宋_GB2312" w:cs="Times New Roman"/>
          <w:b w:val="0"/>
          <w:bCs w:val="0"/>
          <w:color w:val="000000"/>
          <w:kern w:val="2"/>
          <w:sz w:val="32"/>
          <w:szCs w:val="32"/>
          <w:highlight w:val="none"/>
          <w:lang w:val="en-US" w:eastAsia="zh-CN" w:bidi="ar-SA"/>
        </w:rPr>
        <w:t>疑难重症及罕见病诊治中心建设情况</w:t>
      </w:r>
      <w:r>
        <w:rPr>
          <w:rFonts w:hint="eastAsia"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以人工智能、分子与功能成像为核心的疑难重症及罕见病精准诊断平台及以智能、多模态融合、微创为核心的手术和介入治疗平台建设初显成效。购置的设备助力医院建成成熟的疑难危重重症诊疗中心。</w:t>
      </w:r>
      <w:r>
        <w:rPr>
          <w:rFonts w:hint="default" w:ascii="Times New Roman" w:hAnsi="Times New Roman" w:eastAsia="仿宋_GB2312" w:cs="Times New Roman"/>
          <w:b/>
          <w:bCs/>
          <w:color w:val="000000"/>
          <w:kern w:val="2"/>
          <w:sz w:val="32"/>
          <w:szCs w:val="32"/>
          <w:highlight w:val="none"/>
          <w:lang w:val="en-US" w:eastAsia="zh-CN" w:bidi="ar-SA"/>
        </w:rPr>
        <w:t>一方面，</w:t>
      </w:r>
      <w:r>
        <w:rPr>
          <w:rFonts w:hint="default" w:ascii="Times New Roman" w:hAnsi="Times New Roman" w:eastAsia="仿宋_GB2312" w:cs="Times New Roman"/>
          <w:color w:val="000000"/>
          <w:kern w:val="2"/>
          <w:sz w:val="32"/>
          <w:szCs w:val="32"/>
          <w:highlight w:val="none"/>
          <w:lang w:val="en-US" w:eastAsia="zh-CN" w:bidi="ar-SA"/>
        </w:rPr>
        <w:t>以智能、多模态融合、微创为核心的手术和介入治疗平台方面，引进多项重点项目，提升平台水平。医院2024年完成2台内窥镜手术控制系统验收款支付，设备到位大力提升医院胸外科、泌尿外科、普外科（甲状腺乳腺外科、肝胆外科、胃肠外科）、妇科、心脏外科、小儿外科等科室手术水平，支撑医院可视化微创诊疗平台建设，提升疑难重症诊治水平。另外耳鼻喉专科更新的二氧化碳激光、骨科补充的固定式电池供电骨组织手术设备、神经外科高端手术床也在2024年完成验收款支付，进一步提升医院可视化微创平台精准诊治水平，为各专科供给了大量高精尖技术的装备保障。</w:t>
      </w:r>
      <w:r>
        <w:rPr>
          <w:rFonts w:hint="default" w:ascii="Times New Roman" w:hAnsi="Times New Roman" w:eastAsia="仿宋_GB2312" w:cs="Times New Roman"/>
          <w:b/>
          <w:bCs/>
          <w:color w:val="000000"/>
          <w:kern w:val="2"/>
          <w:sz w:val="32"/>
          <w:szCs w:val="32"/>
          <w:highlight w:val="none"/>
          <w:lang w:val="en-US" w:eastAsia="zh-CN" w:bidi="ar-SA"/>
        </w:rPr>
        <w:t>另一方面，</w:t>
      </w:r>
      <w:r>
        <w:rPr>
          <w:rFonts w:hint="default" w:ascii="Times New Roman" w:hAnsi="Times New Roman" w:eastAsia="仿宋_GB2312" w:cs="Times New Roman"/>
          <w:color w:val="000000"/>
          <w:kern w:val="2"/>
          <w:sz w:val="32"/>
          <w:szCs w:val="32"/>
          <w:highlight w:val="none"/>
          <w:lang w:val="en-US" w:eastAsia="zh-CN" w:bidi="ar-SA"/>
        </w:rPr>
        <w:t>在以人工智能、分子与功能成像为核心的疑难重症及罕见病精准诊断平台方面，装备保障进一步改善升级。其中耳鼻咽喉科支付1套3D鼻内窥镜综合系统验收款。诊断设备相比旧机，诊断水平大大提升，进一步提升了医院的诊疗水平，新到位的设备具备多3D显像、双镜联合等该领域最新技术，提升医院诊疗能力，为平台建设工作提质增效。</w:t>
      </w:r>
    </w:p>
    <w:p>
      <w:pPr>
        <w:pStyle w:val="5"/>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b/>
          <w:bCs/>
          <w:color w:val="000000"/>
          <w:kern w:val="2"/>
          <w:sz w:val="32"/>
          <w:szCs w:val="32"/>
          <w:highlight w:val="none"/>
          <w:lang w:val="en-US" w:eastAsia="zh-CN" w:bidi="ar-SA"/>
        </w:rPr>
        <w:t>二是</w:t>
      </w:r>
      <w:r>
        <w:rPr>
          <w:rFonts w:hint="default" w:ascii="Times New Roman" w:hAnsi="Times New Roman" w:eastAsia="仿宋_GB2312" w:cs="Times New Roman"/>
          <w:b w:val="0"/>
          <w:bCs w:val="0"/>
          <w:color w:val="000000"/>
          <w:kern w:val="2"/>
          <w:sz w:val="32"/>
          <w:szCs w:val="32"/>
          <w:highlight w:val="none"/>
          <w:lang w:val="en-US" w:eastAsia="zh-CN" w:bidi="ar-SA"/>
        </w:rPr>
        <w:t>精准医学科学创新研究平台建设情况</w:t>
      </w:r>
      <w:r>
        <w:rPr>
          <w:rFonts w:hint="default" w:ascii="Times New Roman" w:hAnsi="Times New Roman" w:eastAsia="仿宋_GB2312" w:cs="Times New Roman"/>
          <w:color w:val="000000"/>
          <w:kern w:val="2"/>
          <w:sz w:val="32"/>
          <w:szCs w:val="32"/>
          <w:highlight w:val="none"/>
          <w:lang w:val="en-US" w:eastAsia="zh-CN" w:bidi="ar-SA"/>
        </w:rPr>
        <w:t>。已按计划搭建起生物资源样本库、多组学研究平台、分子生物学平台、生物信息大数据平台、动物平台、干细胞研究平台、微生态研究、类器官研究、无菌动物平台等9大平台。截止2024年底，平台拥有各类科研仪器近1140台（其中单价超过100万元的大型仪器80余台）。纳入仪器共享系统开放共享使用的有280余台，已为精准医学研究院内外290余个课题组、超1400名科研人员提供服务。仪器共享系统目前运行平稳，所有科研仪器使用总机时超过26.3万小时，大型仪器年平均使用机时超过600小时，利用率达到90%，为各团队的科研项目顺利推进提供的坚实的保障。</w:t>
      </w:r>
    </w:p>
    <w:p>
      <w:pPr>
        <w:pStyle w:val="5"/>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b/>
          <w:bCs/>
          <w:color w:val="000000"/>
          <w:kern w:val="2"/>
          <w:sz w:val="32"/>
          <w:szCs w:val="32"/>
          <w:highlight w:val="none"/>
          <w:lang w:val="en-US" w:eastAsia="zh-CN" w:bidi="ar-SA"/>
        </w:rPr>
        <w:t>三是</w:t>
      </w:r>
      <w:r>
        <w:rPr>
          <w:rFonts w:hint="default" w:ascii="Times New Roman" w:hAnsi="Times New Roman" w:eastAsia="仿宋_GB2312" w:cs="Times New Roman"/>
          <w:b w:val="0"/>
          <w:bCs w:val="0"/>
          <w:color w:val="000000"/>
          <w:kern w:val="2"/>
          <w:sz w:val="32"/>
          <w:szCs w:val="32"/>
          <w:highlight w:val="none"/>
          <w:lang w:val="en-US" w:eastAsia="zh-CN" w:bidi="ar-SA"/>
        </w:rPr>
        <w:t>国际一流创新研究团队建设情况。</w:t>
      </w:r>
      <w:r>
        <w:rPr>
          <w:rFonts w:hint="default" w:ascii="Times New Roman" w:hAnsi="Times New Roman" w:eastAsia="仿宋_GB2312" w:cs="Times New Roman"/>
          <w:color w:val="000000"/>
          <w:kern w:val="2"/>
          <w:sz w:val="32"/>
          <w:szCs w:val="32"/>
          <w:highlight w:val="none"/>
          <w:lang w:val="en-US" w:eastAsia="zh-CN" w:bidi="ar-SA"/>
        </w:rPr>
        <w:t>持续加大高层次人才引进力度。2024年医院有9名学者申请中山大学“百人计划”，6名人才到岗，其中3人为国家级青年人才。2人入选海外优青项目，1人入选教育部海外博士后引进项目（第二类），1个引进人才团队入选广东省珠江人才创新科研团队项目（全校共2个团队），4人入选省重大人才工程引进青年拔尖人才项目。有组织地做好本土人才培育，持续完善“启航-攀登-领军”全周期、全链条的医学科技人才培养体系。2024年医院1人入选享受政府特殊津贴专家，1人入选国家万人领军项目，4人入选国家卫健委医学高层次人才项目。9人入选广东省重大人才工程领军人才项目，其中领军人才3人，青年拔尖人才6人。1个团队获得中山大学“芙兰奖”。新选拔柯麟新锐12人、柯麟新星12人，新入职柯麟新苗人才18人。</w:t>
      </w:r>
    </w:p>
    <w:p>
      <w:pPr>
        <w:pStyle w:val="5"/>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bCs/>
          <w:color w:val="000000"/>
          <w:kern w:val="2"/>
          <w:sz w:val="32"/>
          <w:szCs w:val="32"/>
          <w:highlight w:val="none"/>
          <w:lang w:val="en-US" w:eastAsia="zh-CN" w:bidi="ar-SA"/>
        </w:rPr>
        <w:t>四是</w:t>
      </w:r>
      <w:r>
        <w:rPr>
          <w:rFonts w:hint="default" w:ascii="Times New Roman" w:hAnsi="Times New Roman" w:eastAsia="仿宋_GB2312" w:cs="Times New Roman"/>
          <w:b w:val="0"/>
          <w:bCs w:val="0"/>
          <w:color w:val="000000"/>
          <w:kern w:val="2"/>
          <w:sz w:val="32"/>
          <w:szCs w:val="32"/>
          <w:highlight w:val="none"/>
          <w:lang w:val="en-US" w:eastAsia="zh-CN" w:bidi="ar-SA"/>
        </w:rPr>
        <w:t>智慧医院建设情况。</w:t>
      </w:r>
      <w:r>
        <w:rPr>
          <w:rFonts w:hint="default" w:ascii="Times New Roman" w:hAnsi="Times New Roman" w:eastAsia="仿宋_GB2312" w:cs="Times New Roman"/>
          <w:color w:val="000000"/>
          <w:kern w:val="2"/>
          <w:sz w:val="32"/>
          <w:szCs w:val="32"/>
          <w:highlight w:val="none"/>
          <w:lang w:val="en-US" w:eastAsia="zh-CN" w:bidi="ar-SA"/>
        </w:rPr>
        <w:t>2023年3月医院顺利通过国家卫健委医疗健康信息互联互通标准化成熟度五级乙等测评；6月通过医院管理研究所智慧服务分级评估三级；当前正全力冲刺电子病历评价六级，已通过省内初评。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③</w:t>
      </w:r>
      <w:r>
        <w:rPr>
          <w:rFonts w:hint="default" w:ascii="Times New Roman" w:hAnsi="Times New Roman" w:eastAsia="仿宋_GB2312" w:cs="Times New Roman"/>
          <w:color w:val="000000"/>
          <w:sz w:val="32"/>
          <w:szCs w:val="32"/>
          <w:highlight w:val="none"/>
          <w:lang w:eastAsia="zh-CN"/>
        </w:rPr>
        <w:t>广东乳腺</w:t>
      </w:r>
      <w:r>
        <w:rPr>
          <w:rFonts w:hint="eastAsia" w:ascii="Times New Roman" w:hAnsi="Times New Roman" w:cs="Times New Roman"/>
          <w:color w:val="000000"/>
          <w:sz w:val="32"/>
          <w:szCs w:val="32"/>
          <w:highlight w:val="none"/>
          <w:lang w:val="en-US" w:eastAsia="zh-CN"/>
        </w:rPr>
        <w:t>肿瘤防治</w:t>
      </w:r>
      <w:r>
        <w:rPr>
          <w:rFonts w:hint="default" w:ascii="Times New Roman" w:hAnsi="Times New Roman" w:eastAsia="仿宋_GB2312" w:cs="Times New Roman"/>
          <w:color w:val="000000"/>
          <w:sz w:val="32"/>
          <w:szCs w:val="32"/>
          <w:highlight w:val="none"/>
          <w:lang w:eastAsia="zh-CN"/>
        </w:rPr>
        <w:t>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完成基</w:t>
      </w:r>
      <w:r>
        <w:rPr>
          <w:rFonts w:hint="default" w:ascii="Times New Roman" w:hAnsi="Times New Roman" w:eastAsia="仿宋_GB2312" w:cs="Times New Roman"/>
          <w:color w:val="000000"/>
          <w:sz w:val="32"/>
          <w:szCs w:val="32"/>
          <w:highlight w:val="none"/>
        </w:rPr>
        <w:t>坑围护及降排水工程、土石方工程、桩基础工程施工，同时完成地下结构土建工程施工。</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④广东国际肾脏病医学中心。</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sz w:val="32"/>
          <w:szCs w:val="32"/>
          <w:highlight w:val="none"/>
          <w:lang w:val="en-US" w:eastAsia="zh-CN"/>
        </w:rPr>
        <w:t>已完成土方开挖工作，并完成至地下室负四层梁板墙柱建设工作和基坑支护工作。</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⑤国家创伤医学中心。</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已完成施工图设计，以及完成施工单位、监理单位的招标工作。</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default" w:ascii="Times New Roman" w:hAnsi="Times New Roman" w:eastAsia="楷体_GB2312" w:cs="Times New Roman"/>
          <w:b w:val="0"/>
          <w:bCs w:val="0"/>
          <w:color w:val="000000"/>
          <w:sz w:val="32"/>
          <w:szCs w:val="32"/>
          <w:highlight w:val="none"/>
        </w:rPr>
      </w:pPr>
      <w:r>
        <w:rPr>
          <w:rFonts w:hint="default" w:ascii="Times New Roman" w:hAnsi="Times New Roman" w:eastAsia="楷体_GB2312" w:cs="Times New Roman"/>
          <w:b w:val="0"/>
          <w:bCs w:val="0"/>
          <w:color w:val="000000"/>
          <w:sz w:val="32"/>
          <w:szCs w:val="32"/>
          <w:highlight w:val="none"/>
        </w:rPr>
        <w:t>（三）专项资金使用绩效存在的问题</w:t>
      </w:r>
      <w:r>
        <w:rPr>
          <w:rFonts w:hint="default" w:ascii="Times New Roman" w:hAnsi="Times New Roman" w:eastAsia="楷体_GB2312" w:cs="Times New Roman"/>
          <w:b w:val="0"/>
          <w:bCs w:val="0"/>
          <w:color w:val="000000"/>
          <w:sz w:val="32"/>
          <w:szCs w:val="32"/>
          <w:highlight w:val="none"/>
          <w:lang w:eastAsia="zh-CN"/>
        </w:rPr>
        <w:t>及改进措施。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1.高水平医院建设资金。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（1）预算执行（支出率78.42%）有待加强</w:t>
      </w:r>
      <w:r>
        <w:rPr>
          <w:rFonts w:hint="eastAsia" w:ascii="Times New Roman" w:hAnsi="Times New Roman" w:cs="Times New Roman"/>
          <w:b w:val="0"/>
          <w:bCs w:val="0"/>
          <w:color w:val="000000"/>
          <w:sz w:val="32"/>
          <w:szCs w:val="32"/>
          <w:highlight w:val="none"/>
          <w:lang w:val="en-US" w:eastAsia="zh-CN"/>
        </w:rPr>
        <w:t>。</w:t>
      </w:r>
      <w:r>
        <w:rPr>
          <w:rFonts w:hint="default" w:ascii="Times New Roman" w:hAnsi="Times New Roman" w:eastAsia="仿宋_GB2312" w:cs="Times New Roman"/>
          <w:b/>
          <w:bCs/>
          <w:color w:val="000000"/>
          <w:sz w:val="32"/>
          <w:szCs w:val="32"/>
          <w:highlight w:val="none"/>
          <w:lang w:val="en-US" w:eastAsia="zh-CN"/>
        </w:rPr>
        <w:t>主要原因：</w:t>
      </w:r>
      <w:r>
        <w:rPr>
          <w:rFonts w:hint="default" w:ascii="Times New Roman" w:hAnsi="Times New Roman" w:eastAsia="仿宋_GB2312" w:cs="Times New Roman"/>
          <w:b w:val="0"/>
          <w:bCs w:val="0"/>
          <w:color w:val="000000"/>
          <w:sz w:val="32"/>
          <w:szCs w:val="32"/>
          <w:highlight w:val="none"/>
          <w:lang w:val="en-US" w:eastAsia="zh-CN"/>
        </w:rPr>
        <w:t>部分地市财政库款困难，专项资金拨付不及时。</w:t>
      </w:r>
      <w:r>
        <w:rPr>
          <w:rFonts w:hint="default" w:ascii="Times New Roman" w:hAnsi="Times New Roman" w:eastAsia="仿宋_GB2312" w:cs="Times New Roman"/>
          <w:b/>
          <w:bCs/>
          <w:color w:val="000000"/>
          <w:sz w:val="32"/>
          <w:szCs w:val="32"/>
          <w:highlight w:val="none"/>
          <w:lang w:val="en-US" w:eastAsia="zh-CN"/>
        </w:rPr>
        <w:t>改进措施：</w:t>
      </w:r>
      <w:r>
        <w:rPr>
          <w:rFonts w:hint="default" w:ascii="Times New Roman" w:hAnsi="Times New Roman" w:eastAsia="仿宋_GB2312" w:cs="Times New Roman"/>
          <w:b w:val="0"/>
          <w:bCs w:val="0"/>
          <w:color w:val="000000"/>
          <w:sz w:val="32"/>
          <w:szCs w:val="32"/>
          <w:highlight w:val="none"/>
          <w:lang w:val="en-US" w:eastAsia="zh-CN"/>
        </w:rPr>
        <w:t>强化省市协同联动，着力提升预算执行率。</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b w:val="0"/>
          <w:bCs w:val="0"/>
          <w:color w:val="000000"/>
          <w:sz w:val="32"/>
          <w:szCs w:val="32"/>
          <w:highlight w:val="none"/>
          <w:lang w:val="en-US" w:eastAsia="zh-CN"/>
        </w:rPr>
        <w:t>加强沟通协调，会同上级主管部门与市财政加强沟通协调，市财政要根据项目实施进度及时拨付资金，尽可能减少资金拨付环节和资金拨付时间，避免资金截留。</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b w:val="0"/>
          <w:bCs w:val="0"/>
          <w:color w:val="000000"/>
          <w:sz w:val="32"/>
          <w:szCs w:val="32"/>
          <w:highlight w:val="none"/>
          <w:lang w:val="en-US" w:eastAsia="zh-CN"/>
        </w:rPr>
        <w:t>严格资金管理，建立“预算—执行—决算”闭环系统，强化追踪问效，确保专项资金得到合理合规高效使用。</w:t>
      </w:r>
    </w:p>
    <w:p>
      <w:pPr>
        <w:keepNext w:val="0"/>
        <w:keepLines w:val="0"/>
        <w:pageBreakBefore w:val="0"/>
        <w:kinsoku/>
        <w:wordWrap/>
        <w:topLinePunct w:val="0"/>
        <w:bidi w:val="0"/>
        <w:adjustRightInd/>
        <w:snapToGrid/>
        <w:spacing w:line="560" w:lineRule="exact"/>
        <w:ind w:left="0" w:leftChars="0"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（2）部分绩效目标发生偏离。</w:t>
      </w:r>
    </w:p>
    <w:p>
      <w:pPr>
        <w:keepNext w:val="0"/>
        <w:keepLines w:val="0"/>
        <w:pageBreakBefore w:val="0"/>
        <w:kinsoku/>
        <w:wordWrap/>
        <w:topLinePunct w:val="0"/>
        <w:bidi w:val="0"/>
        <w:adjustRightInd/>
        <w:snapToGrid/>
        <w:spacing w:line="560" w:lineRule="exact"/>
        <w:ind w:left="0" w:leftChars="0" w:firstLine="640" w:firstLineChars="200"/>
        <w:jc w:val="both"/>
        <w:rPr>
          <w:rFonts w:hint="default" w:ascii="Times New Roman" w:hAnsi="Times New Roman" w:eastAsia="汉仪书宋二S" w:cs="Times New Roman"/>
          <w:color w:val="000000"/>
          <w:sz w:val="32"/>
          <w:szCs w:val="32"/>
          <w:highlight w:val="none"/>
        </w:rPr>
      </w:pPr>
      <w:r>
        <w:rPr>
          <w:rFonts w:hint="default" w:ascii="Times New Roman" w:hAnsi="Times New Roman" w:eastAsia="汉仪书宋二S" w:cs="Times New Roman"/>
          <w:color w:val="000000"/>
          <w:sz w:val="32"/>
          <w:szCs w:val="32"/>
          <w:highlight w:val="none"/>
        </w:rPr>
        <w:t>①</w:t>
      </w:r>
      <w:r>
        <w:rPr>
          <w:rFonts w:hint="default" w:ascii="Times New Roman" w:hAnsi="Times New Roman" w:eastAsia="仿宋_GB2312" w:cs="Times New Roman"/>
          <w:color w:val="000000"/>
          <w:sz w:val="32"/>
          <w:szCs w:val="32"/>
          <w:highlight w:val="none"/>
        </w:rPr>
        <w:t>“获得自然科学基金项目”指标完成率达2340%，大幅超150%</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lang w:eastAsia="zh-CN"/>
        </w:rPr>
        <w:t>主要</w:t>
      </w:r>
      <w:r>
        <w:rPr>
          <w:rFonts w:hint="default" w:ascii="Times New Roman" w:hAnsi="Times New Roman" w:eastAsia="仿宋_GB2312" w:cs="Times New Roman"/>
          <w:b/>
          <w:bCs/>
          <w:color w:val="000000"/>
          <w:sz w:val="32"/>
          <w:szCs w:val="32"/>
          <w:highlight w:val="none"/>
        </w:rPr>
        <w:t>原因：</w:t>
      </w:r>
      <w:r>
        <w:rPr>
          <w:rFonts w:hint="default" w:ascii="Times New Roman" w:hAnsi="Times New Roman" w:eastAsia="仿宋_GB2312" w:cs="Times New Roman"/>
          <w:color w:val="000000"/>
          <w:sz w:val="32"/>
          <w:szCs w:val="32"/>
          <w:highlight w:val="none"/>
          <w:lang w:eastAsia="zh-CN"/>
        </w:rPr>
        <w:t>大</w:t>
      </w:r>
      <w:r>
        <w:rPr>
          <w:rFonts w:hint="default" w:ascii="Times New Roman" w:hAnsi="Times New Roman" w:eastAsia="仿宋_GB2312" w:cs="Times New Roman"/>
          <w:color w:val="000000"/>
          <w:sz w:val="32"/>
          <w:szCs w:val="32"/>
          <w:highlight w:val="none"/>
          <w:lang w:val="en-US" w:eastAsia="zh-CN"/>
        </w:rPr>
        <w:t>部分</w:t>
      </w:r>
      <w:r>
        <w:rPr>
          <w:rFonts w:hint="default" w:ascii="Times New Roman" w:hAnsi="Times New Roman" w:eastAsia="仿宋_GB2312" w:cs="Times New Roman"/>
          <w:color w:val="000000"/>
          <w:sz w:val="32"/>
          <w:szCs w:val="32"/>
          <w:highlight w:val="none"/>
        </w:rPr>
        <w:t>高水平医院加大投入，加强人才培育引进，优化设备配置，不断增强临床和科研能力建设，推动临床诊疗技术创新、应用研究和成果转化在多个关键领域实现重大突破，导致各项目单位实际完成数量远超过年度目标值。</w:t>
      </w:r>
      <w:r>
        <w:rPr>
          <w:rFonts w:hint="default" w:ascii="Times New Roman" w:hAnsi="Times New Roman" w:eastAsia="仿宋_GB2312" w:cs="Times New Roman"/>
          <w:color w:val="000000"/>
          <w:sz w:val="32"/>
          <w:szCs w:val="32"/>
          <w:highlight w:val="none"/>
          <w:lang w:val="en-US" w:eastAsia="zh-CN"/>
        </w:rPr>
        <w:t>其中，</w:t>
      </w:r>
      <w:r>
        <w:rPr>
          <w:rFonts w:hint="default" w:ascii="Times New Roman" w:hAnsi="Times New Roman" w:eastAsia="仿宋_GB2312" w:cs="Times New Roman"/>
          <w:b w:val="0"/>
          <w:bCs w:val="0"/>
          <w:color w:val="000000"/>
          <w:sz w:val="32"/>
          <w:szCs w:val="32"/>
          <w:highlight w:val="none"/>
          <w:u w:val="single"/>
          <w:lang w:val="en-US" w:eastAsia="zh-CN"/>
        </w:rPr>
        <w:t>暨南大学附属第一医院</w:t>
      </w:r>
      <w:r>
        <w:rPr>
          <w:rFonts w:hint="default" w:ascii="Times New Roman" w:hAnsi="Times New Roman" w:eastAsia="仿宋_GB2312" w:cs="Times New Roman"/>
          <w:color w:val="000000"/>
          <w:sz w:val="32"/>
          <w:szCs w:val="32"/>
          <w:highlight w:val="none"/>
          <w:lang w:val="en-US" w:eastAsia="zh-CN"/>
        </w:rPr>
        <w:t>的科研工作一直是医院的重点工作内容，新一届院领导班子更加重视我院作为研究型医院的定位。首先挖掘内部潜力，鼓励和培养在职员工的科研积极性和主动性。其次，积极加强和暨南大学相关学科的联系，鼓励医学交叉学科的发展和融合，行程相互促进的良性机制。最后是加强博士后教育，引进国内外优秀人才。</w:t>
      </w:r>
      <w:r>
        <w:rPr>
          <w:rFonts w:hint="default" w:ascii="Times New Roman" w:hAnsi="Times New Roman" w:eastAsia="仿宋_GB2312" w:cs="Times New Roman"/>
          <w:color w:val="000000"/>
          <w:sz w:val="32"/>
          <w:szCs w:val="32"/>
          <w:highlight w:val="none"/>
        </w:rPr>
        <w:t>多措并举提高我院国自然自然项目立项数量，</w:t>
      </w:r>
      <w:r>
        <w:rPr>
          <w:rFonts w:hint="default" w:ascii="Times New Roman" w:hAnsi="Times New Roman" w:eastAsia="仿宋_GB2312" w:cs="Times New Roman"/>
          <w:color w:val="000000"/>
          <w:sz w:val="32"/>
          <w:szCs w:val="32"/>
          <w:highlight w:val="none"/>
          <w:lang w:val="en-US" w:eastAsia="zh-CN"/>
        </w:rPr>
        <w:t>故</w:t>
      </w:r>
      <w:r>
        <w:rPr>
          <w:rFonts w:hint="default" w:ascii="Times New Roman" w:hAnsi="Times New Roman" w:eastAsia="仿宋_GB2312" w:cs="Times New Roman"/>
          <w:color w:val="000000"/>
          <w:sz w:val="32"/>
          <w:szCs w:val="32"/>
          <w:highlight w:val="none"/>
        </w:rPr>
        <w:t>自然科学基金项目</w:t>
      </w:r>
      <w:r>
        <w:rPr>
          <w:rFonts w:hint="default" w:ascii="Times New Roman" w:hAnsi="Times New Roman" w:eastAsia="仿宋_GB2312" w:cs="Times New Roman"/>
          <w:color w:val="000000"/>
          <w:sz w:val="32"/>
          <w:szCs w:val="32"/>
          <w:highlight w:val="none"/>
          <w:lang w:val="en-US" w:eastAsia="zh-CN"/>
        </w:rPr>
        <w:t>超额完成任务。</w:t>
      </w:r>
      <w:r>
        <w:rPr>
          <w:rFonts w:hint="default" w:ascii="Times New Roman" w:hAnsi="Times New Roman" w:eastAsia="仿宋_GB2312" w:cs="Times New Roman"/>
          <w:color w:val="000000"/>
          <w:sz w:val="32"/>
          <w:szCs w:val="32"/>
          <w:highlight w:val="none"/>
        </w:rPr>
        <w:t>在高水平医院资金的支持下，</w:t>
      </w:r>
      <w:r>
        <w:rPr>
          <w:rFonts w:hint="default" w:ascii="Times New Roman" w:hAnsi="Times New Roman" w:eastAsia="仿宋_GB2312" w:cs="Times New Roman"/>
          <w:b w:val="0"/>
          <w:bCs w:val="0"/>
          <w:color w:val="000000"/>
          <w:sz w:val="32"/>
          <w:szCs w:val="32"/>
          <w:highlight w:val="none"/>
          <w:u w:val="single"/>
          <w:lang w:val="en-US" w:eastAsia="zh-CN"/>
        </w:rPr>
        <w:t>深圳市儿童</w:t>
      </w:r>
      <w:r>
        <w:rPr>
          <w:rFonts w:hint="default" w:ascii="Times New Roman" w:hAnsi="Times New Roman" w:eastAsia="仿宋_GB2312" w:cs="Times New Roman"/>
          <w:b w:val="0"/>
          <w:bCs w:val="0"/>
          <w:color w:val="000000"/>
          <w:sz w:val="32"/>
          <w:szCs w:val="32"/>
          <w:highlight w:val="none"/>
          <w:u w:val="single"/>
        </w:rPr>
        <w:t>医院</w:t>
      </w:r>
      <w:r>
        <w:rPr>
          <w:rFonts w:hint="default" w:ascii="Times New Roman" w:hAnsi="Times New Roman" w:eastAsia="仿宋_GB2312" w:cs="Times New Roman"/>
          <w:color w:val="000000"/>
          <w:sz w:val="32"/>
          <w:szCs w:val="32"/>
          <w:highlight w:val="none"/>
        </w:rPr>
        <w:t>高度重视科研发展，通过引育专职科研人员、博士后；设置“院内课题、院内学科、院内平台”三大专项；实施科研奖励等举措，鼓励临床人员积极从事科研工作；同时聘请院外专家对我院申报项目予以指导。多措并举提高我院国自然自然项目立项数量，使我院国自然项目立项数量再创新高。</w:t>
      </w:r>
      <w:r>
        <w:rPr>
          <w:rFonts w:hint="default" w:ascii="Times New Roman" w:hAnsi="Times New Roman" w:eastAsia="仿宋_GB2312" w:cs="Times New Roman"/>
          <w:b w:val="0"/>
          <w:bCs w:val="0"/>
          <w:color w:val="000000"/>
          <w:sz w:val="32"/>
          <w:szCs w:val="32"/>
          <w:highlight w:val="none"/>
          <w:u w:val="single"/>
          <w:lang w:val="en-US" w:eastAsia="zh-CN"/>
        </w:rPr>
        <w:t>东莞市人民医院</w:t>
      </w:r>
      <w:r>
        <w:rPr>
          <w:rFonts w:hint="default" w:ascii="Times New Roman" w:hAnsi="Times New Roman" w:eastAsia="仿宋_GB2312" w:cs="Times New Roman"/>
          <w:color w:val="000000"/>
          <w:sz w:val="32"/>
          <w:szCs w:val="32"/>
          <w:highlight w:val="none"/>
          <w:lang w:val="en-US" w:eastAsia="zh-CN"/>
        </w:rPr>
        <w:t>于2020年12月东莞市政府与南方医科大学在东莞市人民医院的基础上，共建“南方医科大学附属东莞医院”，2023年揭牌为“南方医科大学第十附属医院”。在南方医科大学的支持和指导下，我院以校地共建为契机，紧密围绕着国家三级公立医院绩效考核和广东省高水平医院建设等重点工作任务，以加大科研投入、创建国家级临床重点专科、引育高层次科研人才、打造高水平科研平台、申报和开展高级别科研项目、发表高质量学术成果等方面为主要发力点，中心实验室、生物样本库、实验动物中心等科研平台的搭建，为国自然、SCI 等科研成果的超出奠定了基础。故在</w:t>
      </w:r>
      <w:r>
        <w:rPr>
          <w:rFonts w:hint="default" w:ascii="Times New Roman" w:hAnsi="Times New Roman" w:eastAsia="仿宋_GB2312" w:cs="Times New Roman"/>
          <w:color w:val="000000"/>
          <w:sz w:val="32"/>
          <w:szCs w:val="32"/>
          <w:highlight w:val="none"/>
        </w:rPr>
        <w:t>国自然自然项目立项数量</w:t>
      </w:r>
      <w:r>
        <w:rPr>
          <w:rFonts w:hint="default" w:ascii="Times New Roman" w:hAnsi="Times New Roman" w:eastAsia="仿宋_GB2312" w:cs="Times New Roman"/>
          <w:color w:val="000000"/>
          <w:sz w:val="32"/>
          <w:szCs w:val="32"/>
          <w:highlight w:val="none"/>
          <w:lang w:val="en-US" w:eastAsia="zh-CN"/>
        </w:rPr>
        <w:t>指标上超额完成。</w:t>
      </w:r>
      <w:r>
        <w:rPr>
          <w:rFonts w:hint="default" w:ascii="Times New Roman" w:hAnsi="Times New Roman" w:eastAsia="仿宋_GB2312" w:cs="Times New Roman"/>
          <w:b/>
          <w:bCs/>
          <w:color w:val="000000"/>
          <w:sz w:val="32"/>
          <w:szCs w:val="32"/>
          <w:highlight w:val="none"/>
        </w:rPr>
        <w:t>改进措施：</w:t>
      </w:r>
      <w:r>
        <w:rPr>
          <w:rFonts w:hint="default" w:ascii="Times New Roman" w:hAnsi="Times New Roman" w:eastAsia="仿宋_GB2312" w:cs="Times New Roman"/>
          <w:color w:val="000000"/>
          <w:sz w:val="32"/>
          <w:szCs w:val="32"/>
          <w:highlight w:val="none"/>
        </w:rPr>
        <w:t>重点分析目标值设定是否合理、资金投入与产出效益是否匹配。在以后工作中，进行目标优化，合理设置专项经费绩效指标年度目标值，确保目标设置既符合工作实际，又具备可操作性，避免目标设定过高或过低。</w:t>
      </w:r>
    </w:p>
    <w:p>
      <w:pPr>
        <w:keepNext w:val="0"/>
        <w:keepLines w:val="0"/>
        <w:pageBreakBefore w:val="0"/>
        <w:kinsoku/>
        <w:wordWrap/>
        <w:topLinePunct w:val="0"/>
        <w:bidi w:val="0"/>
        <w:adjustRightInd/>
        <w:snapToGrid/>
        <w:spacing w:line="560" w:lineRule="exact"/>
        <w:ind w:left="0" w:leftChars="0" w:firstLine="640" w:firstLineChars="200"/>
        <w:jc w:val="both"/>
        <w:rPr>
          <w:rFonts w:hint="default" w:ascii="Times New Roman" w:hAnsi="Times New Roman" w:eastAsia="汉仪书宋二S" w:cs="Times New Roman"/>
          <w:color w:val="000000"/>
          <w:sz w:val="32"/>
          <w:szCs w:val="32"/>
          <w:highlight w:val="none"/>
        </w:rPr>
      </w:pPr>
      <w:r>
        <w:rPr>
          <w:rFonts w:hint="default" w:ascii="Times New Roman" w:hAnsi="Times New Roman" w:eastAsia="汉仪书宋二S" w:cs="Times New Roman"/>
          <w:color w:val="000000"/>
          <w:sz w:val="32"/>
          <w:szCs w:val="32"/>
          <w:highlight w:val="none"/>
        </w:rPr>
        <w:t>②</w:t>
      </w:r>
      <w:r>
        <w:rPr>
          <w:rFonts w:hint="default" w:ascii="Times New Roman" w:hAnsi="Times New Roman" w:eastAsia="仿宋_GB2312" w:cs="Times New Roman"/>
          <w:color w:val="000000"/>
          <w:sz w:val="32"/>
          <w:szCs w:val="32"/>
          <w:highlight w:val="none"/>
        </w:rPr>
        <w:t>“发表SCI高分值文章总数量”指标完成率达570%，大幅超150%</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lang w:eastAsia="zh-CN"/>
        </w:rPr>
        <w:t>主要</w:t>
      </w:r>
      <w:r>
        <w:rPr>
          <w:rFonts w:hint="default" w:ascii="Times New Roman" w:hAnsi="Times New Roman" w:eastAsia="仿宋_GB2312" w:cs="Times New Roman"/>
          <w:b/>
          <w:bCs/>
          <w:color w:val="000000"/>
          <w:sz w:val="32"/>
          <w:szCs w:val="32"/>
          <w:highlight w:val="none"/>
        </w:rPr>
        <w:t>原因：</w:t>
      </w:r>
      <w:r>
        <w:rPr>
          <w:rFonts w:hint="default" w:ascii="Times New Roman" w:hAnsi="Times New Roman" w:eastAsia="仿宋_GB2312" w:cs="Times New Roman"/>
          <w:color w:val="000000"/>
          <w:sz w:val="32"/>
          <w:szCs w:val="32"/>
          <w:highlight w:val="none"/>
          <w:lang w:val="en-US" w:eastAsia="zh-CN"/>
        </w:rPr>
        <w:t>部分</w:t>
      </w:r>
      <w:r>
        <w:rPr>
          <w:rFonts w:hint="default" w:ascii="Times New Roman" w:hAnsi="Times New Roman" w:eastAsia="仿宋_GB2312" w:cs="Times New Roman"/>
          <w:color w:val="000000"/>
          <w:sz w:val="32"/>
          <w:szCs w:val="32"/>
          <w:highlight w:val="none"/>
        </w:rPr>
        <w:t>高水平医院加大投入，优化设备配置，不断增强临床和科研能力建设，推动临床诊疗技术创新、应用研究和成果转化在多个关键领域实现重大突破，导致各项目单位实际完成数量远超过年度目标值。</w:t>
      </w:r>
      <w:r>
        <w:rPr>
          <w:rFonts w:hint="default" w:ascii="Times New Roman" w:hAnsi="Times New Roman" w:eastAsia="仿宋_GB2312" w:cs="Times New Roman"/>
          <w:color w:val="000000"/>
          <w:sz w:val="32"/>
          <w:szCs w:val="32"/>
          <w:highlight w:val="none"/>
          <w:lang w:val="en-US" w:eastAsia="zh-CN"/>
        </w:rPr>
        <w:t>其中，</w:t>
      </w:r>
      <w:r>
        <w:rPr>
          <w:rFonts w:hint="default" w:ascii="Times New Roman" w:hAnsi="Times New Roman" w:eastAsia="仿宋_GB2312" w:cs="Times New Roman"/>
          <w:b w:val="0"/>
          <w:bCs w:val="0"/>
          <w:color w:val="000000"/>
          <w:sz w:val="32"/>
          <w:szCs w:val="32"/>
          <w:highlight w:val="none"/>
          <w:u w:val="single"/>
          <w:lang w:val="en-US" w:eastAsia="zh-CN"/>
        </w:rPr>
        <w:t>暨南大学附属第一医院</w:t>
      </w:r>
      <w:r>
        <w:rPr>
          <w:rFonts w:hint="default" w:ascii="Times New Roman" w:hAnsi="Times New Roman" w:eastAsia="仿宋_GB2312" w:cs="Times New Roman"/>
          <w:color w:val="000000"/>
          <w:sz w:val="32"/>
          <w:szCs w:val="32"/>
          <w:highlight w:val="none"/>
          <w:lang w:val="en-US" w:eastAsia="zh-CN"/>
        </w:rPr>
        <w:t>的科研工作一直是医院的重点工作内容，新一届院领导班子更加重视我院作为研究型医院的定位。首先挖掘内部潜力，鼓励和培养在职员工的科研积极性和主动性。其次，积极加强和暨南大学相关学科的联系，鼓励医学交叉学科的发展和融合，行程相互促进的良性机制。最后是加强博士后教育，引进国内外优秀人才。</w:t>
      </w:r>
      <w:r>
        <w:rPr>
          <w:rFonts w:hint="default" w:ascii="Times New Roman" w:hAnsi="Times New Roman" w:eastAsia="仿宋_GB2312" w:cs="Times New Roman"/>
          <w:color w:val="000000"/>
          <w:kern w:val="2"/>
          <w:sz w:val="32"/>
          <w:szCs w:val="32"/>
          <w:highlight w:val="none"/>
          <w:lang w:val="en-US" w:eastAsia="zh-CN" w:bidi="ar-SA"/>
        </w:rPr>
        <w:t>为SCI 等科研成果的超出奠定了基础，故超额完成</w:t>
      </w:r>
      <w:r>
        <w:rPr>
          <w:rFonts w:hint="default" w:ascii="Times New Roman" w:hAnsi="Times New Roman" w:eastAsia="仿宋_GB2312" w:cs="Times New Roman"/>
          <w:color w:val="000000"/>
          <w:sz w:val="32"/>
          <w:szCs w:val="32"/>
          <w:highlight w:val="none"/>
        </w:rPr>
        <w:t>发表SCI高分值文章总数量</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sz w:val="32"/>
          <w:szCs w:val="32"/>
          <w:highlight w:val="none"/>
          <w:u w:val="single"/>
          <w:lang w:val="en-US" w:eastAsia="zh-CN"/>
        </w:rPr>
        <w:t>南方医科大学珠江医院</w:t>
      </w:r>
      <w:r>
        <w:rPr>
          <w:rFonts w:hint="default" w:ascii="Times New Roman" w:hAnsi="Times New Roman" w:eastAsia="仿宋_GB2312" w:cs="Times New Roman"/>
          <w:color w:val="000000"/>
          <w:kern w:val="2"/>
          <w:sz w:val="32"/>
          <w:szCs w:val="32"/>
          <w:highlight w:val="none"/>
          <w:lang w:val="en-US" w:eastAsia="zh-CN" w:bidi="ar-SA"/>
        </w:rPr>
        <w:t>成立医学人工智能与智慧医疗支撑平台中心、心血管疾病生物医学工程研究所、脑科学与脑智能研究院等8个院级研究所。联合国家健康医疗大数据研究院设立医疗数据创新中心，与海珠区政府合作共建生物医药成果转化基地及生物医药概念验证中心，牵头建设海珠区医研紧密联合体，持续推进7项千人队列研究，为SCI 等科研成果的超出奠定了基础，故超额完成</w:t>
      </w:r>
      <w:r>
        <w:rPr>
          <w:rFonts w:hint="default" w:ascii="Times New Roman" w:hAnsi="Times New Roman" w:eastAsia="仿宋_GB2312" w:cs="Times New Roman"/>
          <w:color w:val="000000"/>
          <w:sz w:val="32"/>
          <w:szCs w:val="32"/>
          <w:highlight w:val="none"/>
        </w:rPr>
        <w:t>发表SCI高分值文章总数量</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u w:val="single"/>
          <w:lang w:val="en-US" w:eastAsia="zh-CN" w:bidi="ar-SA"/>
        </w:rPr>
        <w:t>佛山市第一人民医院</w:t>
      </w:r>
      <w:r>
        <w:rPr>
          <w:rFonts w:hint="default" w:ascii="Times New Roman" w:hAnsi="Times New Roman" w:eastAsia="仿宋_GB2312" w:cs="Times New Roman"/>
          <w:b w:val="0"/>
          <w:bCs w:val="0"/>
          <w:color w:val="000000"/>
          <w:sz w:val="32"/>
          <w:szCs w:val="32"/>
          <w:highlight w:val="none"/>
        </w:rPr>
        <w:t>深化科研管理改革</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调整科研管理架构，设立科研部，统筹管理科研管理科、药物临床研究管理科、临床研究中心、转化医学研究院、博士后管理办公室、伦理委员会办公室，形成多部门深入联合开展科研管理工作机制。探索科研人员年薪制改革，聚焦完善科研管理、提升科研绩效、推进成果转化、优化分配机制等方面，制定科研人员工作业绩与质量评价计分方法、年薪制方案和绩效二次分配方案等制度，有效调动科研人员工作积极性。</w:t>
      </w:r>
      <w:r>
        <w:rPr>
          <w:rFonts w:hint="default" w:ascii="Times New Roman" w:hAnsi="Times New Roman" w:eastAsia="仿宋_GB2312" w:cs="Times New Roman"/>
          <w:color w:val="000000"/>
          <w:sz w:val="32"/>
          <w:szCs w:val="32"/>
          <w:highlight w:val="none"/>
          <w:lang w:val="en-US" w:eastAsia="zh-CN"/>
        </w:rPr>
        <w:t>同时</w:t>
      </w:r>
      <w:r>
        <w:rPr>
          <w:rFonts w:hint="default" w:ascii="Times New Roman" w:hAnsi="Times New Roman" w:eastAsia="仿宋_GB2312" w:cs="Times New Roman"/>
          <w:b w:val="0"/>
          <w:bCs w:val="0"/>
          <w:color w:val="000000"/>
          <w:sz w:val="32"/>
          <w:szCs w:val="32"/>
          <w:highlight w:val="none"/>
        </w:rPr>
        <w:t>加大科研创新力度。</w:t>
      </w:r>
      <w:r>
        <w:rPr>
          <w:rFonts w:hint="default" w:ascii="Times New Roman" w:hAnsi="Times New Roman" w:eastAsia="仿宋_GB2312" w:cs="Times New Roman"/>
          <w:color w:val="000000"/>
          <w:sz w:val="32"/>
          <w:szCs w:val="32"/>
          <w:highlight w:val="none"/>
        </w:rPr>
        <w:t>充分整合医院科技创新资源，对院内自筹科研资金项目加大投入，成立临床研究中心，推进SPF级动物房建设和临床数据库建设。</w:t>
      </w:r>
      <w:r>
        <w:rPr>
          <w:rFonts w:hint="default" w:ascii="Times New Roman" w:hAnsi="Times New Roman" w:eastAsia="仿宋_GB2312" w:cs="Times New Roman"/>
          <w:color w:val="000000"/>
          <w:kern w:val="2"/>
          <w:sz w:val="32"/>
          <w:szCs w:val="32"/>
          <w:highlight w:val="none"/>
          <w:lang w:val="en-US" w:eastAsia="zh-CN" w:bidi="ar-SA"/>
        </w:rPr>
        <w:t>故超额完成</w:t>
      </w:r>
      <w:r>
        <w:rPr>
          <w:rFonts w:hint="default" w:ascii="Times New Roman" w:hAnsi="Times New Roman" w:eastAsia="仿宋_GB2312" w:cs="Times New Roman"/>
          <w:color w:val="000000"/>
          <w:sz w:val="32"/>
          <w:szCs w:val="32"/>
          <w:highlight w:val="none"/>
        </w:rPr>
        <w:t>发表SCI高分值文章总数量</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sz w:val="32"/>
          <w:szCs w:val="32"/>
          <w:highlight w:val="none"/>
          <w:lang w:val="en-US" w:eastAsia="zh-CN"/>
        </w:rPr>
        <w:t>在高水平医院资金的支持下，</w:t>
      </w:r>
      <w:r>
        <w:rPr>
          <w:rFonts w:hint="default" w:ascii="Times New Roman" w:hAnsi="Times New Roman" w:eastAsia="仿宋_GB2312" w:cs="Times New Roman"/>
          <w:b w:val="0"/>
          <w:bCs w:val="0"/>
          <w:color w:val="000000"/>
          <w:sz w:val="32"/>
          <w:szCs w:val="32"/>
          <w:highlight w:val="none"/>
          <w:u w:val="single"/>
          <w:lang w:val="en-US" w:eastAsia="zh-CN"/>
        </w:rPr>
        <w:t>深圳市儿童医院</w:t>
      </w:r>
      <w:r>
        <w:rPr>
          <w:rFonts w:hint="default" w:ascii="Times New Roman" w:hAnsi="Times New Roman" w:eastAsia="仿宋_GB2312" w:cs="Times New Roman"/>
          <w:color w:val="000000"/>
          <w:sz w:val="32"/>
          <w:szCs w:val="32"/>
          <w:highlight w:val="none"/>
          <w:lang w:val="en-US" w:eastAsia="zh-CN"/>
        </w:rPr>
        <w:t>高度重视科研发展，通过引育专职科研人员、博士后；设置“院内课题、院内学科、院内平台”三大专项；实施科研奖励等举措，鼓励临床人员积极从事科研工作；多措并举提高我院职工发表高分论文数量，使我院职工发表高分论文数量大幅提升。</w:t>
      </w:r>
      <w:r>
        <w:rPr>
          <w:rFonts w:hint="default" w:ascii="Times New Roman" w:hAnsi="Times New Roman" w:eastAsia="仿宋_GB2312" w:cs="Times New Roman"/>
          <w:color w:val="000000"/>
          <w:kern w:val="2"/>
          <w:sz w:val="32"/>
          <w:szCs w:val="32"/>
          <w:highlight w:val="none"/>
          <w:lang w:val="en-US" w:eastAsia="zh-CN" w:bidi="ar-SA"/>
        </w:rPr>
        <w:t>故超额完成</w:t>
      </w:r>
      <w:r>
        <w:rPr>
          <w:rFonts w:hint="default" w:ascii="Times New Roman" w:hAnsi="Times New Roman" w:eastAsia="仿宋_GB2312" w:cs="Times New Roman"/>
          <w:color w:val="000000"/>
          <w:sz w:val="32"/>
          <w:szCs w:val="32"/>
          <w:highlight w:val="none"/>
        </w:rPr>
        <w:t>发表SCI高分值文章总数量</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sz w:val="32"/>
          <w:szCs w:val="32"/>
          <w:highlight w:val="none"/>
          <w:u w:val="single"/>
          <w:lang w:val="en-US" w:eastAsia="zh-CN"/>
        </w:rPr>
        <w:t>东莞市人民医院</w:t>
      </w:r>
      <w:r>
        <w:rPr>
          <w:rFonts w:hint="default" w:ascii="Times New Roman" w:hAnsi="Times New Roman" w:eastAsia="仿宋_GB2312" w:cs="Times New Roman"/>
          <w:color w:val="000000"/>
          <w:sz w:val="32"/>
          <w:szCs w:val="32"/>
          <w:highlight w:val="none"/>
          <w:lang w:val="en-US" w:eastAsia="zh-CN"/>
        </w:rPr>
        <w:t>于2020年12月东莞市政府与南方医科大学在东莞市人民医院的基础上，共建“南方医科大学附属东莞医院”，2023年揭牌为“南方医科大学第十附属医院”。在南方医科大学的支持和指导下，我院以校地共建为契机，紧密围绕着国家三级公立医院绩效考核和广东省高水平医院建设等重点工作任务，以加大科研投入、创建国家级临床重点专科、引育高层次科研人才、打造高水平科研平台、申报和开展高级别科研项目、发表高质量学术成果等方面为主要发力点，中心实验室、生物样本库、实验动物中心等科研平台的搭建，为国自然、SCI 等科研成果的超出奠定了基础。故在SCI高分文章指标上超额完成。</w:t>
      </w:r>
      <w:r>
        <w:rPr>
          <w:rFonts w:hint="default" w:ascii="Times New Roman" w:hAnsi="Times New Roman" w:eastAsia="仿宋_GB2312" w:cs="Times New Roman"/>
          <w:b/>
          <w:bCs/>
          <w:color w:val="000000"/>
          <w:sz w:val="32"/>
          <w:szCs w:val="32"/>
          <w:highlight w:val="none"/>
          <w:lang w:eastAsia="zh-CN"/>
        </w:rPr>
        <w:t>改</w:t>
      </w:r>
      <w:r>
        <w:rPr>
          <w:rFonts w:hint="default" w:ascii="Times New Roman" w:hAnsi="Times New Roman" w:eastAsia="仿宋_GB2312" w:cs="Times New Roman"/>
          <w:b/>
          <w:bCs/>
          <w:color w:val="000000"/>
          <w:sz w:val="32"/>
          <w:szCs w:val="32"/>
          <w:highlight w:val="none"/>
        </w:rPr>
        <w:t>进措施：</w:t>
      </w:r>
      <w:r>
        <w:rPr>
          <w:rFonts w:hint="default" w:ascii="Times New Roman" w:hAnsi="Times New Roman" w:eastAsia="仿宋_GB2312" w:cs="Times New Roman"/>
          <w:color w:val="000000"/>
          <w:sz w:val="32"/>
          <w:szCs w:val="32"/>
          <w:highlight w:val="none"/>
        </w:rPr>
        <w:t>重点分析目标值设定是否合理、资金投入与产出效益是否匹配。在以后工作中，进行目标优化，合理设置专项经费绩效指标年度目标值，确保目标设置既符合工作实际，又具备可操作性，避免目标设定过高或过低。</w:t>
      </w:r>
    </w:p>
    <w:p>
      <w:pPr>
        <w:pStyle w:val="5"/>
        <w:keepNext w:val="0"/>
        <w:keepLines w:val="0"/>
        <w:pageBreakBefore w:val="0"/>
        <w:kinsoku/>
        <w:wordWrap/>
        <w:topLinePunct w:val="0"/>
        <w:bidi w:val="0"/>
        <w:adjustRightInd/>
        <w:snapToGrid/>
        <w:spacing w:line="560" w:lineRule="exact"/>
        <w:ind w:left="0" w:leftChars="0"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汉仪书宋二S" w:cs="Times New Roman"/>
          <w:color w:val="000000"/>
          <w:sz w:val="32"/>
          <w:szCs w:val="32"/>
          <w:highlight w:val="none"/>
        </w:rPr>
        <w:t>③</w:t>
      </w:r>
      <w:r>
        <w:rPr>
          <w:rFonts w:hint="default" w:ascii="Times New Roman" w:hAnsi="Times New Roman" w:eastAsia="汉仪书宋二S" w:cs="Times New Roman"/>
          <w:color w:val="000000"/>
          <w:sz w:val="32"/>
          <w:szCs w:val="32"/>
          <w:highlight w:val="none"/>
          <w:lang w:eastAsia="zh-CN"/>
        </w:rPr>
        <w:t>“</w:t>
      </w:r>
      <w:r>
        <w:rPr>
          <w:rFonts w:hint="default" w:ascii="Times New Roman" w:hAnsi="Times New Roman" w:eastAsia="仿宋_GB2312" w:cs="Times New Roman"/>
          <w:i w:val="0"/>
          <w:color w:val="000000"/>
          <w:kern w:val="2"/>
          <w:sz w:val="32"/>
          <w:szCs w:val="32"/>
          <w:highlight w:val="none"/>
          <w:u w:val="none"/>
          <w:lang w:val="en-US" w:eastAsia="zh-CN" w:bidi="ar-SA"/>
        </w:rPr>
        <w:t>高水平医院建设资金用于基建项目的比例（%）”指标完成率达2000%，大幅超150%。</w:t>
      </w:r>
      <w:r>
        <w:rPr>
          <w:rFonts w:hint="default" w:ascii="Times New Roman" w:hAnsi="Times New Roman" w:eastAsia="仿宋_GB2312" w:cs="Times New Roman"/>
          <w:b/>
          <w:bCs/>
          <w:color w:val="000000"/>
          <w:sz w:val="32"/>
          <w:szCs w:val="32"/>
          <w:highlight w:val="none"/>
          <w:lang w:eastAsia="zh-CN"/>
        </w:rPr>
        <w:t>主要</w:t>
      </w:r>
      <w:r>
        <w:rPr>
          <w:rFonts w:hint="default" w:ascii="Times New Roman" w:hAnsi="Times New Roman" w:eastAsia="仿宋_GB2312" w:cs="Times New Roman"/>
          <w:b/>
          <w:bCs/>
          <w:color w:val="000000"/>
          <w:sz w:val="32"/>
          <w:szCs w:val="32"/>
          <w:highlight w:val="none"/>
        </w:rPr>
        <w:t>原因：</w:t>
      </w:r>
      <w:r>
        <w:rPr>
          <w:rFonts w:hint="default" w:ascii="Times New Roman" w:hAnsi="Times New Roman" w:eastAsia="仿宋_GB2312" w:cs="Times New Roman"/>
          <w:color w:val="000000"/>
          <w:sz w:val="32"/>
          <w:szCs w:val="32"/>
          <w:highlight w:val="none"/>
          <w:u w:val="none"/>
        </w:rPr>
        <w:t>各高水平医院加大投入，优化设备配置，</w:t>
      </w:r>
      <w:r>
        <w:rPr>
          <w:rFonts w:hint="default" w:ascii="Times New Roman" w:hAnsi="Times New Roman" w:eastAsia="仿宋_GB2312" w:cs="Times New Roman"/>
          <w:color w:val="000000"/>
          <w:sz w:val="32"/>
          <w:szCs w:val="32"/>
          <w:highlight w:val="none"/>
          <w:u w:val="none"/>
          <w:lang w:val="en-US" w:eastAsia="zh-CN"/>
        </w:rPr>
        <w:t>加强基建项目的开展，</w:t>
      </w:r>
      <w:r>
        <w:rPr>
          <w:rFonts w:hint="default" w:ascii="Times New Roman" w:hAnsi="Times New Roman" w:eastAsia="仿宋_GB2312" w:cs="Times New Roman"/>
          <w:color w:val="000000"/>
          <w:sz w:val="32"/>
          <w:szCs w:val="32"/>
          <w:highlight w:val="none"/>
          <w:u w:val="none"/>
        </w:rPr>
        <w:t>推动临床诊疗技术创新</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与此同时，部分地市的高水平医院在“一对一”重点帮扶下，</w:t>
      </w:r>
      <w:r>
        <w:rPr>
          <w:rFonts w:hint="default" w:ascii="Times New Roman" w:hAnsi="Times New Roman" w:eastAsia="仿宋_GB2312" w:cs="Times New Roman"/>
          <w:i w:val="0"/>
          <w:iCs w:val="0"/>
          <w:color w:val="000000"/>
          <w:kern w:val="2"/>
          <w:sz w:val="32"/>
          <w:szCs w:val="32"/>
          <w:highlight w:val="none"/>
          <w:u w:val="none"/>
          <w:lang w:val="en-US" w:eastAsia="zh-CN" w:bidi="ar-SA"/>
        </w:rPr>
        <w:t>加强基建项目的建设</w:t>
      </w:r>
      <w:r>
        <w:rPr>
          <w:rFonts w:hint="default" w:ascii="Times New Roman" w:hAnsi="Times New Roman" w:eastAsia="仿宋_GB2312" w:cs="Times New Roman"/>
          <w:b w:val="0"/>
          <w:bCs w:val="0"/>
          <w:color w:val="000000"/>
          <w:sz w:val="32"/>
          <w:szCs w:val="32"/>
          <w:highlight w:val="none"/>
          <w:u w:val="none"/>
          <w:lang w:val="en-US" w:eastAsia="zh-CN"/>
        </w:rPr>
        <w:t>，</w:t>
      </w:r>
      <w:r>
        <w:rPr>
          <w:rFonts w:hint="default" w:ascii="Times New Roman" w:hAnsi="Times New Roman" w:eastAsia="仿宋_GB2312" w:cs="Times New Roman"/>
          <w:color w:val="000000"/>
          <w:sz w:val="32"/>
          <w:szCs w:val="32"/>
          <w:highlight w:val="none"/>
          <w:u w:val="none"/>
          <w:lang w:val="en-US" w:eastAsia="zh-CN"/>
        </w:rPr>
        <w:t>导</w:t>
      </w:r>
      <w:r>
        <w:rPr>
          <w:rFonts w:hint="default" w:ascii="Times New Roman" w:hAnsi="Times New Roman" w:eastAsia="仿宋_GB2312" w:cs="Times New Roman"/>
          <w:color w:val="000000"/>
          <w:sz w:val="32"/>
          <w:szCs w:val="32"/>
          <w:highlight w:val="none"/>
          <w:u w:val="none"/>
        </w:rPr>
        <w:t>致实际完成数量远超过年度目标值</w:t>
      </w:r>
      <w:r>
        <w:rPr>
          <w:rFonts w:hint="default" w:ascii="Times New Roman" w:hAnsi="Times New Roman" w:eastAsia="仿宋_GB2312" w:cs="Times New Roman"/>
          <w:b w:val="0"/>
          <w:bCs w:val="0"/>
          <w:color w:val="000000"/>
          <w:sz w:val="32"/>
          <w:szCs w:val="32"/>
          <w:highlight w:val="none"/>
          <w:u w:val="none"/>
          <w:lang w:val="en-US" w:eastAsia="zh-CN"/>
        </w:rPr>
        <w:t>。</w:t>
      </w:r>
      <w:r>
        <w:rPr>
          <w:rFonts w:hint="default" w:ascii="Times New Roman" w:hAnsi="Times New Roman" w:eastAsia="仿宋_GB2312" w:cs="Times New Roman"/>
          <w:b/>
          <w:bCs/>
          <w:color w:val="000000"/>
          <w:sz w:val="32"/>
          <w:szCs w:val="32"/>
          <w:highlight w:val="none"/>
          <w:lang w:eastAsia="zh-CN"/>
        </w:rPr>
        <w:t>改</w:t>
      </w:r>
      <w:r>
        <w:rPr>
          <w:rFonts w:hint="default" w:ascii="Times New Roman" w:hAnsi="Times New Roman" w:eastAsia="仿宋_GB2312" w:cs="Times New Roman"/>
          <w:b/>
          <w:bCs/>
          <w:color w:val="000000"/>
          <w:sz w:val="32"/>
          <w:szCs w:val="32"/>
          <w:highlight w:val="none"/>
        </w:rPr>
        <w:t>进措施：</w:t>
      </w:r>
      <w:r>
        <w:rPr>
          <w:rFonts w:hint="default" w:ascii="Times New Roman" w:hAnsi="Times New Roman" w:eastAsia="仿宋_GB2312" w:cs="Times New Roman"/>
          <w:color w:val="000000"/>
          <w:sz w:val="32"/>
          <w:szCs w:val="32"/>
          <w:highlight w:val="none"/>
        </w:rPr>
        <w:t>重点分析目标值设定是否合理、资金投入与产出效益是否匹配。在以后工作中，进行目标优化，合理设置专项经费绩效指标年度目标值，确保目标设置既符合工作实际，又具备可操作性，避免目标设定过高或过低</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kinsoku/>
        <w:wordWrap/>
        <w:topLinePunct w:val="0"/>
        <w:bidi w:val="0"/>
        <w:adjustRightInd/>
        <w:snapToGrid/>
        <w:spacing w:line="560" w:lineRule="exact"/>
        <w:ind w:left="0" w:leftChars="0"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④</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全国百强医院（家）</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指标完成率达200%，超150%。</w:t>
      </w:r>
      <w:r>
        <w:rPr>
          <w:rFonts w:hint="default" w:ascii="Times New Roman" w:hAnsi="Times New Roman" w:eastAsia="仿宋_GB2312" w:cs="Times New Roman"/>
          <w:b/>
          <w:bCs/>
          <w:color w:val="000000"/>
          <w:sz w:val="32"/>
          <w:szCs w:val="32"/>
          <w:highlight w:val="none"/>
          <w:lang w:eastAsia="zh-CN"/>
        </w:rPr>
        <w:t>主要</w:t>
      </w:r>
      <w:r>
        <w:rPr>
          <w:rFonts w:hint="default" w:ascii="Times New Roman" w:hAnsi="Times New Roman" w:eastAsia="仿宋_GB2312" w:cs="Times New Roman"/>
          <w:b/>
          <w:bCs/>
          <w:color w:val="000000"/>
          <w:sz w:val="32"/>
          <w:szCs w:val="32"/>
          <w:highlight w:val="none"/>
        </w:rPr>
        <w:t>原因：</w:t>
      </w:r>
      <w:r>
        <w:rPr>
          <w:rFonts w:hint="default" w:ascii="Times New Roman" w:hAnsi="Times New Roman" w:eastAsia="仿宋_GB2312" w:cs="Times New Roman"/>
          <w:color w:val="000000"/>
          <w:sz w:val="32"/>
          <w:szCs w:val="32"/>
          <w:highlight w:val="none"/>
          <w:lang w:val="en-US" w:eastAsia="zh-CN"/>
        </w:rPr>
        <w:t>2024年1月8日，国家卫健委公布了2022年度国家三级公立中医医院绩效考核（简称“国考”）结果，深圳市中医院在全国568家中医综合医院中位列第8名，连续5年考核等级为最高等级A+（连续5年均位于全国中医综合医院前20名），完成年度绩效目标值。暨南大学附属第一医院</w:t>
      </w:r>
      <w:r>
        <w:rPr>
          <w:rFonts w:hint="default" w:ascii="Times New Roman" w:hAnsi="Times New Roman" w:eastAsia="仿宋_GB2312" w:cs="Times New Roman"/>
          <w:b w:val="0"/>
          <w:bCs w:val="0"/>
          <w:color w:val="000000"/>
          <w:sz w:val="32"/>
          <w:szCs w:val="32"/>
          <w:highlight w:val="none"/>
        </w:rPr>
        <w:t>在国家三级公立医院绩效考核得分一直处于高分水平，从2021年起我院连年获得（无年报综合组）国家监测指标排名第一，等级 A（最高）的好成绩</w:t>
      </w:r>
      <w:r>
        <w:rPr>
          <w:rFonts w:hint="default" w:ascii="Times New Roman" w:hAnsi="Times New Roman" w:eastAsia="仿宋_GB2312" w:cs="Times New Roman"/>
          <w:color w:val="000000"/>
          <w:sz w:val="32"/>
          <w:szCs w:val="32"/>
          <w:highlight w:val="none"/>
          <w:lang w:val="en-US" w:eastAsia="zh-CN"/>
        </w:rPr>
        <w:t>导</w:t>
      </w:r>
      <w:r>
        <w:rPr>
          <w:rFonts w:hint="default" w:ascii="Times New Roman" w:hAnsi="Times New Roman" w:eastAsia="仿宋_GB2312" w:cs="Times New Roman"/>
          <w:color w:val="000000"/>
          <w:sz w:val="32"/>
          <w:szCs w:val="32"/>
          <w:highlight w:val="none"/>
        </w:rPr>
        <w:t>致实际完成数量远超过年度目标值</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b/>
          <w:bCs/>
          <w:color w:val="000000"/>
          <w:sz w:val="32"/>
          <w:szCs w:val="32"/>
          <w:highlight w:val="none"/>
          <w:lang w:eastAsia="zh-CN"/>
        </w:rPr>
        <w:t>改</w:t>
      </w:r>
      <w:r>
        <w:rPr>
          <w:rFonts w:hint="default" w:ascii="Times New Roman" w:hAnsi="Times New Roman" w:eastAsia="仿宋_GB2312" w:cs="Times New Roman"/>
          <w:b/>
          <w:bCs/>
          <w:color w:val="000000"/>
          <w:sz w:val="32"/>
          <w:szCs w:val="32"/>
          <w:highlight w:val="none"/>
        </w:rPr>
        <w:t>进措施：</w:t>
      </w:r>
      <w:r>
        <w:rPr>
          <w:rFonts w:hint="default" w:ascii="Times New Roman" w:hAnsi="Times New Roman" w:eastAsia="仿宋_GB2312" w:cs="Times New Roman"/>
          <w:color w:val="000000"/>
          <w:sz w:val="32"/>
          <w:szCs w:val="32"/>
          <w:highlight w:val="none"/>
        </w:rPr>
        <w:t>重点分析目标值设定是否合理、资金投入与产出效益是否匹配。在以后工作中，进行目标优化，合理设置专项经费绩效指标年度目标值，确保目标设置既符合工作实际，又具备可操作性，避免目标设定过高或过低。</w:t>
      </w:r>
    </w:p>
    <w:p>
      <w:pPr>
        <w:keepNext w:val="0"/>
        <w:keepLines w:val="0"/>
        <w:pageBreakBefore w:val="0"/>
        <w:kinsoku/>
        <w:wordWrap/>
        <w:topLinePunct w:val="0"/>
        <w:bidi w:val="0"/>
        <w:adjustRightInd/>
        <w:snapToGrid/>
        <w:spacing w:line="560" w:lineRule="exact"/>
        <w:ind w:left="0" w:leftChars="0" w:firstLine="640" w:firstLineChars="200"/>
        <w:jc w:val="both"/>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汉仪书宋二S" w:cs="Times New Roman"/>
          <w:color w:val="000000"/>
          <w:sz w:val="32"/>
          <w:szCs w:val="32"/>
          <w:highlight w:val="none"/>
        </w:rPr>
        <w:t>⑤</w:t>
      </w:r>
      <w:r>
        <w:rPr>
          <w:rFonts w:hint="default" w:ascii="Times New Roman" w:hAnsi="Times New Roman" w:eastAsia="汉仪书宋二S" w:cs="Times New Roman"/>
          <w:color w:val="000000"/>
          <w:sz w:val="32"/>
          <w:szCs w:val="32"/>
          <w:highlight w:val="none"/>
          <w:lang w:eastAsia="zh-CN"/>
        </w:rPr>
        <w:t>“</w:t>
      </w:r>
      <w:r>
        <w:rPr>
          <w:rFonts w:hint="default" w:ascii="Times New Roman" w:hAnsi="Times New Roman" w:eastAsia="仿宋_GB2312" w:cs="Times New Roman"/>
          <w:i w:val="0"/>
          <w:iCs w:val="0"/>
          <w:color w:val="000000"/>
          <w:kern w:val="0"/>
          <w:sz w:val="32"/>
          <w:szCs w:val="32"/>
          <w:highlight w:val="none"/>
          <w:u w:val="none"/>
          <w:lang w:val="en-US" w:eastAsia="zh-CN" w:bidi="ar"/>
        </w:rPr>
        <w:t>新增省级临床重点专科</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bidi="ar-SA"/>
        </w:rPr>
        <w:t>指标完成率</w:t>
      </w:r>
      <w:r>
        <w:rPr>
          <w:rFonts w:hint="default" w:ascii="Times New Roman" w:hAnsi="Times New Roman" w:eastAsia="仿宋_GB2312" w:cs="Times New Roman"/>
          <w:i w:val="0"/>
          <w:iCs w:val="0"/>
          <w:color w:val="000000"/>
          <w:kern w:val="0"/>
          <w:sz w:val="32"/>
          <w:szCs w:val="32"/>
          <w:highlight w:val="none"/>
          <w:u w:val="none"/>
          <w:lang w:val="en-US" w:eastAsia="zh-CN" w:bidi="ar"/>
        </w:rPr>
        <w:t>2100</w:t>
      </w:r>
      <w:r>
        <w:rPr>
          <w:rFonts w:hint="default" w:ascii="Times New Roman" w:hAnsi="Times New Roman" w:eastAsia="仿宋_GB2312" w:cs="Times New Roman"/>
          <w:color w:val="000000"/>
          <w:kern w:val="2"/>
          <w:sz w:val="32"/>
          <w:szCs w:val="32"/>
          <w:highlight w:val="none"/>
          <w:lang w:val="en-US" w:eastAsia="zh-CN" w:bidi="ar-SA"/>
        </w:rPr>
        <w:t>%，大幅超150%。</w:t>
      </w:r>
      <w:r>
        <w:rPr>
          <w:rFonts w:hint="default" w:ascii="Times New Roman" w:hAnsi="Times New Roman" w:eastAsia="仿宋_GB2312" w:cs="Times New Roman"/>
          <w:b/>
          <w:bCs/>
          <w:color w:val="000000"/>
          <w:sz w:val="32"/>
          <w:szCs w:val="32"/>
          <w:highlight w:val="none"/>
          <w:lang w:eastAsia="zh-CN"/>
        </w:rPr>
        <w:t>主要</w:t>
      </w:r>
      <w:r>
        <w:rPr>
          <w:rFonts w:hint="default" w:ascii="Times New Roman" w:hAnsi="Times New Roman" w:eastAsia="仿宋_GB2312" w:cs="Times New Roman"/>
          <w:b/>
          <w:bCs/>
          <w:color w:val="000000"/>
          <w:sz w:val="32"/>
          <w:szCs w:val="32"/>
          <w:highlight w:val="none"/>
        </w:rPr>
        <w:t>原因：</w:t>
      </w:r>
      <w:r>
        <w:rPr>
          <w:rFonts w:hint="default" w:ascii="Times New Roman" w:hAnsi="Times New Roman" w:eastAsia="仿宋_GB2312" w:cs="Times New Roman"/>
          <w:color w:val="000000"/>
          <w:sz w:val="32"/>
          <w:szCs w:val="32"/>
          <w:highlight w:val="none"/>
        </w:rPr>
        <w:t>各高水平医院加大投入，优化设备配置，不断增强临床和科研能力建设，推动临床诊疗技术创新、</w:t>
      </w:r>
      <w:r>
        <w:rPr>
          <w:rFonts w:hint="default" w:ascii="Times New Roman" w:hAnsi="Times New Roman" w:eastAsia="仿宋_GB2312" w:cs="Times New Roman"/>
          <w:color w:val="000000"/>
          <w:sz w:val="32"/>
          <w:szCs w:val="32"/>
          <w:highlight w:val="none"/>
          <w:lang w:val="en-US" w:eastAsia="zh-CN"/>
        </w:rPr>
        <w:t>与此同时，部分地市的高水平医院在“一对一”重点帮扶下，</w:t>
      </w:r>
      <w:r>
        <w:rPr>
          <w:rFonts w:hint="default" w:ascii="Times New Roman" w:hAnsi="Times New Roman" w:eastAsia="仿宋_GB2312" w:cs="Times New Roman"/>
          <w:i w:val="0"/>
          <w:iCs w:val="0"/>
          <w:color w:val="000000"/>
          <w:kern w:val="0"/>
          <w:sz w:val="32"/>
          <w:szCs w:val="32"/>
          <w:highlight w:val="none"/>
          <w:u w:val="none"/>
          <w:lang w:val="en-US" w:eastAsia="zh-CN" w:bidi="ar"/>
        </w:rPr>
        <w:t>新增省级临床重点专科</w:t>
      </w:r>
      <w:r>
        <w:rPr>
          <w:rFonts w:hint="default" w:ascii="Times New Roman" w:hAnsi="Times New Roman" w:eastAsia="仿宋_GB2312" w:cs="Times New Roman"/>
          <w:b/>
          <w:bCs/>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导</w:t>
      </w:r>
      <w:r>
        <w:rPr>
          <w:rFonts w:hint="default" w:ascii="Times New Roman" w:hAnsi="Times New Roman" w:eastAsia="仿宋_GB2312" w:cs="Times New Roman"/>
          <w:color w:val="000000"/>
          <w:sz w:val="32"/>
          <w:szCs w:val="32"/>
          <w:highlight w:val="none"/>
        </w:rPr>
        <w:t>致实际完成数量远超过年度目标值</w:t>
      </w:r>
      <w:r>
        <w:rPr>
          <w:rFonts w:hint="default"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bCs/>
          <w:color w:val="000000"/>
          <w:sz w:val="32"/>
          <w:szCs w:val="32"/>
          <w:highlight w:val="none"/>
          <w:lang w:eastAsia="zh-CN"/>
        </w:rPr>
        <w:t>改</w:t>
      </w:r>
      <w:r>
        <w:rPr>
          <w:rFonts w:hint="default" w:ascii="Times New Roman" w:hAnsi="Times New Roman" w:eastAsia="仿宋_GB2312" w:cs="Times New Roman"/>
          <w:b/>
          <w:bCs/>
          <w:color w:val="000000"/>
          <w:sz w:val="32"/>
          <w:szCs w:val="32"/>
          <w:highlight w:val="none"/>
        </w:rPr>
        <w:t>进措施：</w:t>
      </w:r>
      <w:r>
        <w:rPr>
          <w:rFonts w:hint="default" w:ascii="Times New Roman" w:hAnsi="Times New Roman" w:eastAsia="仿宋_GB2312" w:cs="Times New Roman"/>
          <w:color w:val="000000"/>
          <w:sz w:val="32"/>
          <w:szCs w:val="32"/>
          <w:highlight w:val="none"/>
        </w:rPr>
        <w:t>重点分析目标值设定是否合理、资金投入与产出效益是否匹配。在以后工作中，进行目标优化，合理设置专项经费绩效指标年度目标值，确保目标设置既符合工作实际，又具备可操作性，避免目标设定过高或过低。</w:t>
      </w:r>
    </w:p>
    <w:p>
      <w:pPr>
        <w:keepNext w:val="0"/>
        <w:keepLines w:val="0"/>
        <w:pageBreakBefore w:val="0"/>
        <w:kinsoku/>
        <w:wordWrap/>
        <w:topLinePunct w:val="0"/>
        <w:bidi w:val="0"/>
        <w:adjustRightInd/>
        <w:snapToGrid/>
        <w:spacing w:line="560" w:lineRule="exact"/>
        <w:ind w:left="0" w:leftChars="0"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汉仪书宋二S" w:cs="Times New Roman"/>
          <w:color w:val="000000"/>
          <w:sz w:val="32"/>
          <w:szCs w:val="32"/>
          <w:highlight w:val="none"/>
        </w:rPr>
        <w:t>⑥</w:t>
      </w:r>
      <w:r>
        <w:rPr>
          <w:rFonts w:hint="default" w:ascii="Times New Roman" w:hAnsi="Times New Roman" w:eastAsia="仿宋_GB2312" w:cs="Times New Roman"/>
          <w:color w:val="000000"/>
          <w:sz w:val="32"/>
          <w:szCs w:val="32"/>
          <w:highlight w:val="none"/>
        </w:rPr>
        <w:t>“引进高层次医学人才（位）”指标完成率达1540%，大幅超150%</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lang w:eastAsia="zh-CN"/>
        </w:rPr>
        <w:t>主要</w:t>
      </w:r>
      <w:r>
        <w:rPr>
          <w:rFonts w:hint="default" w:ascii="Times New Roman" w:hAnsi="Times New Roman" w:eastAsia="仿宋_GB2312" w:cs="Times New Roman"/>
          <w:b/>
          <w:bCs/>
          <w:color w:val="000000"/>
          <w:sz w:val="32"/>
          <w:szCs w:val="32"/>
          <w:highlight w:val="none"/>
        </w:rPr>
        <w:t>原因：</w:t>
      </w:r>
      <w:r>
        <w:rPr>
          <w:rFonts w:hint="default" w:ascii="Times New Roman" w:hAnsi="Times New Roman" w:eastAsia="仿宋_GB2312" w:cs="Times New Roman"/>
          <w:color w:val="000000"/>
          <w:sz w:val="32"/>
          <w:szCs w:val="32"/>
          <w:highlight w:val="none"/>
          <w:lang w:val="en-US" w:eastAsia="zh-CN"/>
        </w:rPr>
        <w:t>2024年，高水平医院建设项目医院高度重视引进高层次人才，通过制定优惠政策、优化流程、提供科研平台和发展空间等举措，成功引教育部“长江学者”、“国家杰出青年科学基金”称号专家等77名高层次医学人才77位，为医院高质量发展提供有力的人才支撑。导</w:t>
      </w:r>
      <w:r>
        <w:rPr>
          <w:rFonts w:hint="default" w:ascii="Times New Roman" w:hAnsi="Times New Roman" w:eastAsia="仿宋_GB2312" w:cs="Times New Roman"/>
          <w:color w:val="000000"/>
          <w:sz w:val="32"/>
          <w:szCs w:val="32"/>
          <w:highlight w:val="none"/>
        </w:rPr>
        <w:t>致实际完成数量远超过年度目标值。</w:t>
      </w:r>
      <w:r>
        <w:rPr>
          <w:rFonts w:hint="default" w:ascii="Times New Roman" w:hAnsi="Times New Roman" w:eastAsia="仿宋_GB2312" w:cs="Times New Roman"/>
          <w:b/>
          <w:bCs/>
          <w:color w:val="000000"/>
          <w:sz w:val="32"/>
          <w:szCs w:val="32"/>
          <w:highlight w:val="none"/>
        </w:rPr>
        <w:t>改进措施：</w:t>
      </w:r>
      <w:r>
        <w:rPr>
          <w:rFonts w:hint="default" w:ascii="Times New Roman" w:hAnsi="Times New Roman" w:eastAsia="仿宋_GB2312" w:cs="Times New Roman"/>
          <w:color w:val="000000"/>
          <w:sz w:val="32"/>
          <w:szCs w:val="32"/>
          <w:highlight w:val="none"/>
        </w:rPr>
        <w:t>重点分析目标值设定是否合理、资金投入与产出效益是否匹配。在以后工作中，进行目标优化，合理设置专项经费绩效指标年度目标值，确保目标设置既符合工作实际，又具备可操作性，避免目标设定过高或过低。</w:t>
      </w:r>
    </w:p>
    <w:p>
      <w:pPr>
        <w:keepNext w:val="0"/>
        <w:keepLines w:val="0"/>
        <w:pageBreakBefore w:val="0"/>
        <w:kinsoku/>
        <w:wordWrap/>
        <w:topLinePunct w:val="0"/>
        <w:bidi w:val="0"/>
        <w:adjustRightInd/>
        <w:snapToGrid/>
        <w:spacing w:line="560" w:lineRule="exact"/>
        <w:ind w:left="0" w:leftChars="0"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汉仪书宋二S" w:cs="Times New Roman"/>
          <w:color w:val="000000"/>
          <w:sz w:val="32"/>
          <w:szCs w:val="32"/>
          <w:highlight w:val="none"/>
        </w:rPr>
        <w:t>⑦</w:t>
      </w:r>
      <w:r>
        <w:rPr>
          <w:rFonts w:hint="default" w:ascii="Times New Roman" w:hAnsi="Times New Roman" w:eastAsia="仿宋_GB2312" w:cs="Times New Roman"/>
          <w:color w:val="000000"/>
          <w:sz w:val="32"/>
          <w:szCs w:val="32"/>
          <w:highlight w:val="none"/>
        </w:rPr>
        <w:t>“新增新技术、新项目（项）”指标完成率达801.67，大幅超150%</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lang w:eastAsia="zh-CN"/>
        </w:rPr>
        <w:t>主要</w:t>
      </w:r>
      <w:r>
        <w:rPr>
          <w:rFonts w:hint="default" w:ascii="Times New Roman" w:hAnsi="Times New Roman" w:eastAsia="仿宋_GB2312" w:cs="Times New Roman"/>
          <w:b/>
          <w:bCs/>
          <w:color w:val="000000"/>
          <w:sz w:val="32"/>
          <w:szCs w:val="32"/>
          <w:highlight w:val="none"/>
        </w:rPr>
        <w:t>原因：</w:t>
      </w:r>
      <w:r>
        <w:rPr>
          <w:rFonts w:hint="default" w:ascii="Times New Roman" w:hAnsi="Times New Roman" w:eastAsia="仿宋_GB2312" w:cs="Times New Roman"/>
          <w:color w:val="000000"/>
          <w:sz w:val="32"/>
          <w:szCs w:val="32"/>
          <w:highlight w:val="none"/>
        </w:rPr>
        <w:t>各高水平医院加大投入，优化设备配置，不断增强临床和科研能力建设，推动临床诊疗技术创新、</w:t>
      </w:r>
      <w:r>
        <w:rPr>
          <w:rFonts w:hint="default" w:ascii="Times New Roman" w:hAnsi="Times New Roman" w:eastAsia="仿宋_GB2312" w:cs="Times New Roman"/>
          <w:color w:val="000000"/>
          <w:sz w:val="32"/>
          <w:szCs w:val="32"/>
          <w:highlight w:val="none"/>
          <w:lang w:val="en-US" w:eastAsia="zh-CN"/>
        </w:rPr>
        <w:t>与此同时，部分地市的高水平医院在“一对一”重点帮扶下，开展起很多新技术新项目</w:t>
      </w:r>
      <w:r>
        <w:rPr>
          <w:rFonts w:hint="default" w:ascii="Times New Roman" w:hAnsi="Times New Roman" w:eastAsia="仿宋_GB2312" w:cs="Times New Roman"/>
          <w:color w:val="000000"/>
          <w:sz w:val="32"/>
          <w:szCs w:val="32"/>
          <w:highlight w:val="none"/>
        </w:rPr>
        <w:t>，导致各项目单位实际完成数量远超过年度目标值。</w:t>
      </w:r>
      <w:r>
        <w:rPr>
          <w:rFonts w:hint="default" w:ascii="Times New Roman" w:hAnsi="Times New Roman" w:eastAsia="仿宋_GB2312" w:cs="Times New Roman"/>
          <w:b/>
          <w:bCs/>
          <w:color w:val="000000"/>
          <w:sz w:val="32"/>
          <w:szCs w:val="32"/>
          <w:highlight w:val="none"/>
        </w:rPr>
        <w:t>改进措施：</w:t>
      </w:r>
      <w:r>
        <w:rPr>
          <w:rFonts w:hint="default" w:ascii="Times New Roman" w:hAnsi="Times New Roman" w:eastAsia="仿宋_GB2312" w:cs="Times New Roman"/>
          <w:color w:val="000000"/>
          <w:sz w:val="32"/>
          <w:szCs w:val="32"/>
          <w:highlight w:val="none"/>
        </w:rPr>
        <w:t>重点分析目标值设定是否合理、资金投入与产出效益是否匹配。在以后工作中，进行目标优化，合理设置专项经费绩效指标年度目标值，确保目标设置既符合工作实际，又具备可操作性，避免目标设定过高或过低。</w:t>
      </w:r>
    </w:p>
    <w:p>
      <w:pPr>
        <w:keepNext w:val="0"/>
        <w:keepLines w:val="0"/>
        <w:pageBreakBefore w:val="0"/>
        <w:kinsoku/>
        <w:wordWrap/>
        <w:topLinePunct w:val="0"/>
        <w:bidi w:val="0"/>
        <w:adjustRightInd/>
        <w:snapToGrid/>
        <w:spacing w:line="560" w:lineRule="exact"/>
        <w:ind w:left="0" w:leftChars="0"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汉仪书宋二S" w:cs="Times New Roman"/>
          <w:color w:val="000000"/>
          <w:sz w:val="32"/>
          <w:szCs w:val="32"/>
          <w:highlight w:val="none"/>
        </w:rPr>
        <w:t>⑧</w:t>
      </w:r>
      <w:r>
        <w:rPr>
          <w:rFonts w:hint="default" w:ascii="Times New Roman" w:hAnsi="Times New Roman" w:eastAsia="仿宋_GB2312" w:cs="Times New Roman"/>
          <w:color w:val="000000"/>
          <w:sz w:val="32"/>
          <w:szCs w:val="32"/>
          <w:highlight w:val="none"/>
        </w:rPr>
        <w:t>“获得授权专利（项）”指标完成率达978.33，大幅超150%</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lang w:eastAsia="zh-CN"/>
        </w:rPr>
        <w:t>主要</w:t>
      </w:r>
      <w:r>
        <w:rPr>
          <w:rFonts w:hint="default" w:ascii="Times New Roman" w:hAnsi="Times New Roman" w:eastAsia="仿宋_GB2312" w:cs="Times New Roman"/>
          <w:b/>
          <w:bCs/>
          <w:color w:val="000000"/>
          <w:sz w:val="32"/>
          <w:szCs w:val="32"/>
          <w:highlight w:val="none"/>
        </w:rPr>
        <w:t>原因：</w:t>
      </w:r>
      <w:r>
        <w:rPr>
          <w:rFonts w:hint="default" w:ascii="Times New Roman" w:hAnsi="Times New Roman" w:eastAsia="仿宋_GB2312" w:cs="Times New Roman"/>
          <w:color w:val="000000"/>
          <w:sz w:val="32"/>
          <w:szCs w:val="32"/>
          <w:highlight w:val="none"/>
        </w:rPr>
        <w:t>各高水平医院加大投入，优化设备配置，不断增强临床和科研能力建设，推动临床诊疗技术创新、</w:t>
      </w:r>
      <w:r>
        <w:rPr>
          <w:rFonts w:hint="default" w:ascii="Times New Roman" w:hAnsi="Times New Roman" w:eastAsia="仿宋_GB2312" w:cs="Times New Roman"/>
          <w:color w:val="000000"/>
          <w:sz w:val="32"/>
          <w:szCs w:val="32"/>
          <w:highlight w:val="none"/>
          <w:lang w:val="en-US" w:eastAsia="zh-CN"/>
        </w:rPr>
        <w:t>与此同时，部分地市的高水平医院在“一对一”重点帮扶下，通过把开展的新技术新项目及时申请授权专利</w:t>
      </w:r>
      <w:r>
        <w:rPr>
          <w:rFonts w:hint="default" w:ascii="Times New Roman" w:hAnsi="Times New Roman" w:eastAsia="仿宋_GB2312" w:cs="Times New Roman"/>
          <w:color w:val="000000"/>
          <w:sz w:val="32"/>
          <w:szCs w:val="32"/>
          <w:highlight w:val="none"/>
        </w:rPr>
        <w:t>，导致各项目单位实际完成数量远超过年度目标值。</w:t>
      </w:r>
      <w:r>
        <w:rPr>
          <w:rFonts w:hint="default" w:ascii="Times New Roman" w:hAnsi="Times New Roman" w:eastAsia="仿宋_GB2312" w:cs="Times New Roman"/>
          <w:b/>
          <w:bCs/>
          <w:color w:val="000000"/>
          <w:sz w:val="32"/>
          <w:szCs w:val="32"/>
          <w:highlight w:val="none"/>
        </w:rPr>
        <w:t>改进措施：</w:t>
      </w:r>
      <w:r>
        <w:rPr>
          <w:rFonts w:hint="default" w:ascii="Times New Roman" w:hAnsi="Times New Roman" w:eastAsia="仿宋_GB2312" w:cs="Times New Roman"/>
          <w:color w:val="000000"/>
          <w:sz w:val="32"/>
          <w:szCs w:val="32"/>
          <w:highlight w:val="none"/>
        </w:rPr>
        <w:t>重点分析目标值设定是否合理、资金投入与产出效益是否匹配。在以后工作中，进行目标优化，合理设置专项经费绩效指标年度目标值，确保目标设置既符合工作实际，又具备可操作性，避免目标设定过高或过低。</w:t>
      </w:r>
    </w:p>
    <w:p>
      <w:pPr>
        <w:keepNext w:val="0"/>
        <w:keepLines w:val="0"/>
        <w:pageBreakBefore w:val="0"/>
        <w:kinsoku/>
        <w:wordWrap/>
        <w:topLinePunct w:val="0"/>
        <w:bidi w:val="0"/>
        <w:adjustRightInd/>
        <w:snapToGrid/>
        <w:spacing w:line="560" w:lineRule="exact"/>
        <w:ind w:left="0" w:leftChars="0" w:firstLine="643" w:firstLineChars="200"/>
        <w:jc w:val="both"/>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2.国家医学（医疗）中心建设项目。</w:t>
      </w:r>
    </w:p>
    <w:p>
      <w:pPr>
        <w:keepNext w:val="0"/>
        <w:keepLines w:val="0"/>
        <w:pageBreakBefore w:val="0"/>
        <w:kinsoku/>
        <w:wordWrap/>
        <w:topLinePunct w:val="0"/>
        <w:bidi w:val="0"/>
        <w:adjustRightInd/>
        <w:snapToGrid/>
        <w:spacing w:line="560" w:lineRule="exact"/>
        <w:ind w:left="0" w:leftChars="0" w:firstLine="643"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color w:val="000000"/>
          <w:sz w:val="32"/>
          <w:szCs w:val="32"/>
          <w:highlight w:val="none"/>
        </w:rPr>
        <w:t>（1）个别资金预算执行率偏低。</w:t>
      </w:r>
      <w:r>
        <w:rPr>
          <w:rFonts w:hint="default" w:ascii="Times New Roman" w:hAnsi="Times New Roman" w:eastAsia="仿宋_GB2312" w:cs="Times New Roman"/>
          <w:bCs/>
          <w:color w:val="000000"/>
          <w:sz w:val="32"/>
          <w:szCs w:val="32"/>
          <w:highlight w:val="none"/>
        </w:rPr>
        <w:t>截至2024年12月31日，广东国际肾脏病医学中心和国家创伤医学中心两个项目资金执行率分别为</w:t>
      </w:r>
      <w:r>
        <w:rPr>
          <w:rFonts w:hint="default" w:ascii="Times New Roman" w:hAnsi="Times New Roman" w:eastAsia="仿宋_GB2312" w:cs="Times New Roman"/>
          <w:color w:val="000000"/>
          <w:sz w:val="32"/>
          <w:szCs w:val="32"/>
          <w:highlight w:val="none"/>
        </w:rPr>
        <w:t>15.10</w:t>
      </w:r>
      <w:r>
        <w:rPr>
          <w:rFonts w:hint="default" w:ascii="Times New Roman" w:hAnsi="Times New Roman" w:eastAsia="仿宋_GB2312" w:cs="Times New Roman"/>
          <w:bCs/>
          <w:color w:val="000000"/>
          <w:sz w:val="32"/>
          <w:szCs w:val="32"/>
          <w:highlight w:val="none"/>
        </w:rPr>
        <w:t>%和4.31%，项目支出进度严重滞后。</w:t>
      </w:r>
      <w:r>
        <w:rPr>
          <w:rFonts w:hint="default" w:ascii="Times New Roman" w:hAnsi="Times New Roman" w:eastAsia="仿宋_GB2312" w:cs="Times New Roman"/>
          <w:b/>
          <w:color w:val="000000"/>
          <w:sz w:val="32"/>
          <w:szCs w:val="32"/>
          <w:highlight w:val="none"/>
        </w:rPr>
        <w:t>主要原因</w:t>
      </w:r>
      <w:r>
        <w:rPr>
          <w:rFonts w:hint="default" w:ascii="Times New Roman" w:hAnsi="Times New Roman" w:eastAsia="仿宋_GB2312" w:cs="Times New Roman"/>
          <w:bCs/>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bidi="ar"/>
        </w:rPr>
        <w:t>广东国际肾脏病医学中心项目因工程进度与预期计划不匹配，且需要优先完成债券资金支付任务，导致省财政资金支出进度滞后；国家创伤医学中心项目因尚未取得施工许可证，导致资金支出进度滞后。</w:t>
      </w:r>
      <w:r>
        <w:rPr>
          <w:rFonts w:hint="default" w:ascii="Times New Roman" w:hAnsi="Times New Roman" w:eastAsia="仿宋_GB2312" w:cs="Times New Roman"/>
          <w:b/>
          <w:bCs/>
          <w:color w:val="000000"/>
          <w:sz w:val="32"/>
          <w:szCs w:val="32"/>
          <w:highlight w:val="none"/>
        </w:rPr>
        <w:t>改进措施：</w:t>
      </w:r>
      <w:r>
        <w:rPr>
          <w:rFonts w:hint="default" w:ascii="Times New Roman" w:hAnsi="Times New Roman" w:eastAsia="仿宋_GB2312" w:cs="Times New Roman"/>
          <w:b w:val="0"/>
          <w:bCs w:val="0"/>
          <w:color w:val="000000"/>
          <w:sz w:val="32"/>
          <w:szCs w:val="32"/>
          <w:highlight w:val="none"/>
          <w:lang w:val="en-US" w:eastAsia="zh-CN"/>
        </w:rPr>
        <w:t>对项目建设开展检查、指导，</w:t>
      </w:r>
      <w:r>
        <w:rPr>
          <w:rFonts w:hint="default" w:ascii="Times New Roman" w:hAnsi="Times New Roman" w:eastAsia="仿宋_GB2312" w:cs="Times New Roman"/>
          <w:color w:val="000000"/>
          <w:sz w:val="32"/>
          <w:szCs w:val="32"/>
          <w:highlight w:val="none"/>
          <w:lang w:val="en-US" w:eastAsia="zh-CN"/>
        </w:rPr>
        <w:t>加快推进项目建设，做好资金支出工作。</w:t>
      </w:r>
    </w:p>
    <w:p>
      <w:pPr>
        <w:keepNext w:val="0"/>
        <w:keepLines w:val="0"/>
        <w:pageBreakBefore w:val="0"/>
        <w:kinsoku/>
        <w:wordWrap/>
        <w:topLinePunct w:val="0"/>
        <w:bidi w:val="0"/>
        <w:adjustRightInd/>
        <w:snapToGrid/>
        <w:spacing w:line="560" w:lineRule="exact"/>
        <w:ind w:left="0" w:leftChars="0"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b/>
          <w:color w:val="000000"/>
          <w:sz w:val="32"/>
          <w:szCs w:val="32"/>
          <w:highlight w:val="none"/>
        </w:rPr>
        <w:t>个别绩效目标发生偏离。</w:t>
      </w:r>
    </w:p>
    <w:p>
      <w:pPr>
        <w:keepNext w:val="0"/>
        <w:keepLines w:val="0"/>
        <w:pageBreakBefore w:val="0"/>
        <w:kinsoku/>
        <w:wordWrap/>
        <w:topLinePunct w:val="0"/>
        <w:bidi w:val="0"/>
        <w:adjustRightInd/>
        <w:snapToGrid/>
        <w:spacing w:line="560" w:lineRule="exact"/>
        <w:ind w:left="0" w:leftChars="0"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汉仪书宋二S" w:cs="Times New Roman"/>
          <w:color w:val="000000"/>
          <w:sz w:val="32"/>
          <w:szCs w:val="32"/>
          <w:highlight w:val="none"/>
        </w:rPr>
        <w:t>①</w:t>
      </w:r>
      <w:r>
        <w:rPr>
          <w:rFonts w:hint="default" w:ascii="Times New Roman" w:hAnsi="Times New Roman" w:eastAsia="仿宋_GB2312" w:cs="Times New Roman"/>
          <w:color w:val="000000"/>
          <w:sz w:val="32"/>
          <w:szCs w:val="32"/>
          <w:highlight w:val="none"/>
        </w:rPr>
        <w:t>“搭建科研平台（个）（广东国际精准医学中心+广东国际心血管医学中心）”指标完成率超150%</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lang w:eastAsia="zh-CN"/>
        </w:rPr>
        <w:t>主要</w:t>
      </w:r>
      <w:r>
        <w:rPr>
          <w:rFonts w:hint="default" w:ascii="Times New Roman" w:hAnsi="Times New Roman" w:eastAsia="仿宋_GB2312" w:cs="Times New Roman"/>
          <w:b/>
          <w:bCs/>
          <w:color w:val="000000"/>
          <w:sz w:val="32"/>
          <w:szCs w:val="32"/>
          <w:highlight w:val="none"/>
        </w:rPr>
        <w:t>原因：</w:t>
      </w:r>
      <w:r>
        <w:rPr>
          <w:rFonts w:hint="default" w:ascii="Times New Roman" w:hAnsi="Times New Roman" w:eastAsia="仿宋_GB2312" w:cs="Times New Roman"/>
          <w:color w:val="000000"/>
          <w:sz w:val="32"/>
          <w:szCs w:val="32"/>
          <w:highlight w:val="none"/>
        </w:rPr>
        <w:t>国家医学（医疗）中心建设项目医院加大投入，优化设备配置，不断增强临床和科研能力建设，推动临床诊疗技术创新、应用研究和成果转化在多个关键领域实现重大突破，导致各项目单位实际完成数量远超过年度目标值。</w:t>
      </w:r>
      <w:r>
        <w:rPr>
          <w:rFonts w:hint="default" w:ascii="Times New Roman" w:hAnsi="Times New Roman" w:eastAsia="仿宋_GB2312" w:cs="Times New Roman"/>
          <w:b/>
          <w:bCs/>
          <w:color w:val="000000"/>
          <w:sz w:val="32"/>
          <w:szCs w:val="32"/>
          <w:highlight w:val="none"/>
        </w:rPr>
        <w:t>改进措施：</w:t>
      </w:r>
      <w:r>
        <w:rPr>
          <w:rFonts w:hint="default" w:ascii="Times New Roman" w:hAnsi="Times New Roman" w:eastAsia="仿宋_GB2312" w:cs="Times New Roman"/>
          <w:color w:val="000000"/>
          <w:sz w:val="32"/>
          <w:szCs w:val="32"/>
          <w:highlight w:val="none"/>
        </w:rPr>
        <w:t>重点分析目标值设定是否合理、资金投入与产出效益是否匹配。在以后工作中，进行目标优化，合理设置专项经费绩效指标年度目标值，确保目标设置既符合工作实际，又具备可操作性，避免目标设定过高或过低。</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default" w:ascii="Times New Roman" w:hAnsi="Times New Roman" w:eastAsia="汉仪书宋二S" w:cs="Times New Roman"/>
          <w:color w:val="000000"/>
          <w:sz w:val="32"/>
          <w:szCs w:val="32"/>
          <w:highlight w:val="none"/>
          <w:lang w:eastAsia="zh-CN"/>
        </w:rPr>
      </w:pPr>
      <w:r>
        <w:rPr>
          <w:rFonts w:hint="default" w:ascii="Times New Roman" w:hAnsi="Times New Roman" w:eastAsia="汉仪书宋二S" w:cs="Times New Roman"/>
          <w:color w:val="000000"/>
          <w:sz w:val="32"/>
          <w:szCs w:val="32"/>
          <w:highlight w:val="none"/>
        </w:rPr>
        <w:t>②</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国内学术交流活动次数（次）（广东乳腺肿瘤防治中心）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i w:val="0"/>
          <w:color w:val="000000"/>
          <w:kern w:val="2"/>
          <w:sz w:val="32"/>
          <w:szCs w:val="32"/>
          <w:highlight w:val="none"/>
          <w:u w:val="none"/>
          <w:lang w:val="en-US" w:eastAsia="zh-CN" w:bidi="ar-SA"/>
        </w:rPr>
        <w:t>指标完成率达183.33%，超150%。</w:t>
      </w:r>
      <w:r>
        <w:rPr>
          <w:rFonts w:hint="default" w:ascii="Times New Roman" w:hAnsi="Times New Roman" w:eastAsia="仿宋_GB2312" w:cs="Times New Roman"/>
          <w:b/>
          <w:bCs/>
          <w:color w:val="000000"/>
          <w:sz w:val="32"/>
          <w:szCs w:val="32"/>
          <w:highlight w:val="none"/>
          <w:lang w:eastAsia="zh-CN"/>
        </w:rPr>
        <w:t>主要</w:t>
      </w:r>
      <w:r>
        <w:rPr>
          <w:rFonts w:hint="default" w:ascii="Times New Roman" w:hAnsi="Times New Roman" w:eastAsia="仿宋_GB2312" w:cs="Times New Roman"/>
          <w:b/>
          <w:bCs/>
          <w:color w:val="000000"/>
          <w:sz w:val="32"/>
          <w:szCs w:val="32"/>
          <w:highlight w:val="none"/>
        </w:rPr>
        <w:t>原因：</w:t>
      </w:r>
      <w:r>
        <w:rPr>
          <w:rFonts w:hint="default" w:ascii="Times New Roman" w:hAnsi="Times New Roman" w:eastAsia="仿宋_GB2312" w:cs="Times New Roman"/>
          <w:color w:val="000000"/>
          <w:sz w:val="32"/>
          <w:szCs w:val="32"/>
          <w:highlight w:val="none"/>
          <w:lang w:val="en-US" w:eastAsia="zh-CN"/>
        </w:rPr>
        <w:t>广东乳腺肿瘤防治中心</w:t>
      </w:r>
      <w:r>
        <w:rPr>
          <w:rFonts w:hint="default" w:ascii="Times New Roman" w:hAnsi="Times New Roman" w:eastAsia="仿宋_GB2312" w:cs="Times New Roman"/>
          <w:color w:val="000000"/>
          <w:sz w:val="32"/>
          <w:szCs w:val="32"/>
          <w:highlight w:val="none"/>
        </w:rPr>
        <w:t>作为全国领先的乳腺中心，打造覆盖华南地区的连锁医院网络，提供医疗技术支持，协同发展，与省内外多家医院积极开展医联体合作建设</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带动国内乳腺专科发展，组织召开了广东省研究型医院学会微创外科专业委员会成立大会暨CCS乳腺腔镜大会、2024年中山大学免疫学和微生物学研讨会、星火计划精准诊疗学习班-暨第八届乳腺癌早筛早诊以及组织标记在乳腺外科精准诊疗临床应用规范化学习班、金町湾肿瘤免疫治疗高峰论坛等10余场会议。会议覆盖乳腺外科、乳腺整形修复外科、乳腺内科、乳腺放疗、乳腺诊断、乳腺专科护理等多个乳腺疾病诊疗领域，通过线下线上相结合的方式扩大覆盖面，很好地促进了学术交流</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导致各项目单位实际完成数量远超过年度目标值。</w:t>
      </w:r>
      <w:r>
        <w:rPr>
          <w:rFonts w:hint="default" w:ascii="Times New Roman" w:hAnsi="Times New Roman" w:eastAsia="仿宋_GB2312" w:cs="Times New Roman"/>
          <w:b/>
          <w:bCs/>
          <w:color w:val="000000"/>
          <w:sz w:val="32"/>
          <w:szCs w:val="32"/>
          <w:highlight w:val="none"/>
          <w:lang w:eastAsia="zh-CN"/>
        </w:rPr>
        <w:t>改</w:t>
      </w:r>
      <w:r>
        <w:rPr>
          <w:rFonts w:hint="default" w:ascii="Times New Roman" w:hAnsi="Times New Roman" w:eastAsia="仿宋_GB2312" w:cs="Times New Roman"/>
          <w:b/>
          <w:bCs/>
          <w:color w:val="000000"/>
          <w:sz w:val="32"/>
          <w:szCs w:val="32"/>
          <w:highlight w:val="none"/>
        </w:rPr>
        <w:t>进措施：</w:t>
      </w:r>
      <w:r>
        <w:rPr>
          <w:rFonts w:hint="default" w:ascii="Times New Roman" w:hAnsi="Times New Roman" w:eastAsia="仿宋_GB2312" w:cs="Times New Roman"/>
          <w:color w:val="000000"/>
          <w:sz w:val="32"/>
          <w:szCs w:val="32"/>
          <w:highlight w:val="none"/>
        </w:rPr>
        <w:t>重点分析目标值设定是否合理、资金投入与产出效益是否匹配。在以后工作中，进行目标优化，合理设置专项经费绩效指标年度目标值，确保目标设置既符合工作实际，又具备可操作性，避免目标设定过高或过低。</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汉仪书宋二S" w:cs="Times New Roman"/>
          <w:color w:val="000000"/>
          <w:sz w:val="32"/>
          <w:szCs w:val="32"/>
          <w:highlight w:val="none"/>
        </w:rPr>
        <w:t>③</w:t>
      </w:r>
      <w:r>
        <w:rPr>
          <w:rFonts w:hint="default" w:ascii="Times New Roman" w:hAnsi="Times New Roman" w:eastAsia="仿宋_GB2312" w:cs="Times New Roman"/>
          <w:color w:val="000000"/>
          <w:sz w:val="32"/>
          <w:szCs w:val="32"/>
          <w:highlight w:val="none"/>
        </w:rPr>
        <w:t>“培养专业人才（人）（广东国际心血管医学中心）”指标完成率超150%</w:t>
      </w:r>
      <w:r>
        <w:rPr>
          <w:rFonts w:hint="default" w:ascii="Times New Roman" w:hAnsi="Times New Roman" w:eastAsia="仿宋_GB2312" w:cs="Times New Roman"/>
          <w:color w:val="000000"/>
          <w:sz w:val="32"/>
          <w:szCs w:val="32"/>
          <w:highlight w:val="none"/>
          <w:lang w:eastAsia="zh-CN"/>
        </w:rPr>
        <w:t>。主要原因：</w:t>
      </w:r>
      <w:r>
        <w:rPr>
          <w:rFonts w:hint="default" w:ascii="Times New Roman" w:hAnsi="Times New Roman" w:eastAsia="仿宋_GB2312" w:cs="Times New Roman"/>
          <w:color w:val="000000"/>
          <w:sz w:val="32"/>
          <w:szCs w:val="32"/>
          <w:highlight w:val="none"/>
        </w:rPr>
        <w:t>国家医学（医疗）中心建设项目医院加大投入，加强人才培育引进，导致培养专业人才实际完成数量远超过年度目标值。</w:t>
      </w:r>
      <w:r>
        <w:rPr>
          <w:rFonts w:hint="default" w:ascii="Times New Roman" w:hAnsi="Times New Roman" w:eastAsia="仿宋_GB2312" w:cs="Times New Roman"/>
          <w:b/>
          <w:bCs/>
          <w:color w:val="000000"/>
          <w:sz w:val="32"/>
          <w:szCs w:val="32"/>
          <w:highlight w:val="none"/>
        </w:rPr>
        <w:t>改进措施：</w:t>
      </w:r>
      <w:r>
        <w:rPr>
          <w:rFonts w:hint="default" w:ascii="Times New Roman" w:hAnsi="Times New Roman" w:eastAsia="仿宋_GB2312" w:cs="Times New Roman"/>
          <w:color w:val="000000"/>
          <w:sz w:val="32"/>
          <w:szCs w:val="32"/>
          <w:highlight w:val="none"/>
        </w:rPr>
        <w:t>重点分析目标值设定是否合理、资金投入与产出效益是否匹配。在以后工作中，进行目标优化，合理设置专项经费绩效指标年度目标值，确保目标设置既符合工作实际，又具备可操作性，避免目标设定过高或过低。</w:t>
      </w:r>
    </w:p>
    <w:p>
      <w:r>
        <w:rPr>
          <w:rFonts w:hint="default" w:ascii="Times New Roman" w:hAnsi="Times New Roman" w:eastAsia="汉仪书宋二S" w:cs="Times New Roman"/>
          <w:color w:val="000000"/>
          <w:sz w:val="32"/>
          <w:szCs w:val="32"/>
          <w:highlight w:val="none"/>
        </w:rPr>
        <w:t>④</w:t>
      </w:r>
      <w:r>
        <w:rPr>
          <w:rFonts w:hint="default" w:ascii="Times New Roman" w:hAnsi="Times New Roman" w:eastAsia="仿宋_GB2312" w:cs="Times New Roman"/>
          <w:color w:val="000000"/>
          <w:sz w:val="32"/>
          <w:szCs w:val="32"/>
          <w:highlight w:val="none"/>
        </w:rPr>
        <w:t>“科研成果转化数（个）（广东国际精准医学中心+广东国际心血管医学中心）”指标完成率超150%</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lang w:eastAsia="zh-CN"/>
        </w:rPr>
        <w:t>主要</w:t>
      </w:r>
      <w:r>
        <w:rPr>
          <w:rFonts w:hint="default" w:ascii="Times New Roman" w:hAnsi="Times New Roman" w:eastAsia="仿宋_GB2312" w:cs="Times New Roman"/>
          <w:b/>
          <w:bCs/>
          <w:color w:val="000000"/>
          <w:sz w:val="32"/>
          <w:szCs w:val="32"/>
          <w:highlight w:val="none"/>
        </w:rPr>
        <w:t>原因：</w:t>
      </w:r>
      <w:r>
        <w:rPr>
          <w:rFonts w:hint="default" w:ascii="Times New Roman" w:hAnsi="Times New Roman" w:eastAsia="仿宋_GB2312" w:cs="Times New Roman"/>
          <w:color w:val="000000"/>
          <w:sz w:val="32"/>
          <w:szCs w:val="32"/>
          <w:highlight w:val="none"/>
        </w:rPr>
        <w:t>国家医学（医疗）中心建设项目医院加大投入，加强人才培育引进，优化设备配置，不断增强临床和科研能力建设，推动临床诊疗技术创新、应用研究和成果转化在多个关键领域实现重大突破，导致各项目单位实际完成数量远超过年度目标值。</w:t>
      </w:r>
      <w:r>
        <w:rPr>
          <w:rFonts w:hint="default" w:ascii="Times New Roman" w:hAnsi="Times New Roman" w:eastAsia="仿宋_GB2312" w:cs="Times New Roman"/>
          <w:b/>
          <w:bCs/>
          <w:color w:val="000000"/>
          <w:sz w:val="32"/>
          <w:szCs w:val="32"/>
          <w:highlight w:val="none"/>
        </w:rPr>
        <w:t>改进措施：</w:t>
      </w:r>
      <w:r>
        <w:rPr>
          <w:rFonts w:hint="default" w:ascii="Times New Roman" w:hAnsi="Times New Roman" w:eastAsia="仿宋_GB2312" w:cs="Times New Roman"/>
          <w:color w:val="000000"/>
          <w:sz w:val="32"/>
          <w:szCs w:val="32"/>
          <w:highlight w:val="none"/>
        </w:rPr>
        <w:t>重点分析目标值设定是否合理、资金投入与产出效益是否匹配。在以后工作中，进行目标优化，合理设置专项经费绩效指标年度目标值，确保目标设置既符合工作实际，又具备可操作性，避免目标设定过高或过低。</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公文小标宋">
    <w:altName w:val="宋体"/>
    <w:panose1 w:val="02000500000000000000"/>
    <w:charset w:val="00"/>
    <w:family w:val="auto"/>
    <w:pitch w:val="default"/>
    <w:sig w:usb0="00000000" w:usb1="00000000"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汉仪大黑简">
    <w:altName w:val="黑体"/>
    <w:panose1 w:val="02010600000101010101"/>
    <w:charset w:val="86"/>
    <w:family w:val="auto"/>
    <w:pitch w:val="default"/>
    <w:sig w:usb0="00000000" w:usb1="00000000" w:usb2="00000002" w:usb3="00000000" w:csb0="00040000" w:csb1="00000000"/>
  </w:font>
  <w:font w:name="汉仪书宋二S">
    <w:altName w:val="宋体"/>
    <w:panose1 w:val="00020600040101010101"/>
    <w:charset w:val="86"/>
    <w:family w:val="auto"/>
    <w:pitch w:val="default"/>
    <w:sig w:usb0="00000000" w:usb1="00000000" w:usb2="00000016"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7059A6"/>
    <w:rsid w:val="4EAC6F5E"/>
    <w:rsid w:val="590C55A6"/>
    <w:rsid w:val="6F9A7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snapToGrid w:val="0"/>
      <w:kern w:val="0"/>
      <w:sz w:val="32"/>
      <w:lang w:val="en-US" w:eastAsia="zh-CN"/>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320" w:lineRule="exact"/>
      <w:jc w:val="center"/>
    </w:pPr>
    <w:rPr>
      <w:rFonts w:ascii="Times New Roman" w:hAnsi="Times New Roman" w:eastAsia="宋体" w:cs="Times New Roman"/>
      <w:snapToGrid w:val="0"/>
      <w:kern w:val="0"/>
      <w:sz w:val="32"/>
      <w:szCs w:val="22"/>
      <w:lang w:bidi="ar-SA"/>
    </w:rPr>
  </w:style>
  <w:style w:type="paragraph" w:styleId="3">
    <w:name w:val="Title"/>
    <w:basedOn w:val="1"/>
    <w:next w:val="1"/>
    <w:qFormat/>
    <w:uiPriority w:val="0"/>
    <w:pPr>
      <w:spacing w:before="240" w:after="60"/>
      <w:jc w:val="center"/>
      <w:outlineLvl w:val="0"/>
    </w:pPr>
    <w:rPr>
      <w:rFonts w:ascii="Cambria" w:hAnsi="Cambria" w:eastAsia="宋体" w:cs="Times New Roman"/>
      <w:b/>
      <w:bCs/>
      <w:sz w:val="32"/>
      <w:szCs w:val="32"/>
      <w:lang w:bidi="ar-SA"/>
    </w:rPr>
  </w:style>
  <w:style w:type="paragraph" w:styleId="4">
    <w:name w:val="Body Text Indent"/>
    <w:basedOn w:val="1"/>
    <w:next w:val="1"/>
    <w:qFormat/>
    <w:uiPriority w:val="0"/>
    <w:pPr>
      <w:spacing w:line="150" w:lineRule="atLeast"/>
      <w:ind w:firstLine="420" w:firstLineChars="200"/>
      <w:textAlignment w:val="baseline"/>
    </w:pPr>
    <w:rPr>
      <w:rFonts w:ascii="Times New Roman" w:hAnsi="Times New Roman" w:eastAsia="仿宋_GB2312" w:cs="Times New Roman"/>
      <w:sz w:val="32"/>
      <w:szCs w:val="24"/>
      <w:lang w:bidi="ar-SA"/>
    </w:rPr>
  </w:style>
  <w:style w:type="paragraph" w:styleId="5">
    <w:name w:val="Body Text First Indent 2"/>
    <w:basedOn w:val="4"/>
    <w:next w:val="1"/>
    <w:qFormat/>
    <w:uiPriority w:val="0"/>
    <w:pPr>
      <w:spacing w:line="360" w:lineRule="auto"/>
    </w:pPr>
    <w:rPr>
      <w:rFonts w:eastAsia="宋体"/>
      <w:sz w:val="24"/>
    </w:rPr>
  </w:style>
  <w:style w:type="character" w:customStyle="1" w:styleId="8">
    <w:name w:val="font41"/>
    <w:basedOn w:val="7"/>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2025-03-07T07:07:00Z</dcterms:created>
  <dc:creator>admin</dc:creator>
  <cp:lastModifiedBy>LINNN000</cp:lastModifiedBy>
  <dcterms:modified xsi:type="dcterms:W3CDTF">2025-08-25T04:41:34Z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