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jc w:val="both"/>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4</w:t>
      </w:r>
    </w:p>
    <w:p>
      <w:pPr>
        <w:spacing w:afterLines="0" w:line="560" w:lineRule="exact"/>
        <w:jc w:val="center"/>
        <w:rPr>
          <w:rFonts w:hint="default" w:ascii="Times New Roman" w:hAnsi="Times New Roman" w:eastAsia="方正小标宋简体" w:cs="Times New Roman"/>
          <w:bCs/>
          <w:color w:val="auto"/>
          <w:sz w:val="32"/>
          <w:szCs w:val="32"/>
        </w:rPr>
      </w:pPr>
    </w:p>
    <w:p>
      <w:pPr>
        <w:spacing w:afterLines="0" w:line="7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2025年消毒产品</w:t>
      </w:r>
      <w:r>
        <w:rPr>
          <w:rFonts w:hint="eastAsia" w:eastAsia="方正小标宋简体" w:cs="Times New Roman"/>
          <w:bCs/>
          <w:color w:val="auto"/>
          <w:sz w:val="44"/>
          <w:szCs w:val="44"/>
          <w:lang w:val="en-US" w:eastAsia="zh-CN"/>
        </w:rPr>
        <w:t>广东省</w:t>
      </w:r>
      <w:r>
        <w:rPr>
          <w:rFonts w:hint="default" w:ascii="Times New Roman" w:hAnsi="Times New Roman" w:eastAsia="方正小标宋简体" w:cs="Times New Roman"/>
          <w:bCs/>
          <w:color w:val="auto"/>
          <w:sz w:val="44"/>
          <w:szCs w:val="44"/>
        </w:rPr>
        <w:t>随机监督抽查计划</w:t>
      </w:r>
    </w:p>
    <w:p>
      <w:pPr>
        <w:spacing w:afterLines="0" w:line="560" w:lineRule="exact"/>
        <w:ind w:firstLine="640" w:firstLineChars="200"/>
        <w:rPr>
          <w:rFonts w:hint="default" w:ascii="Times New Roman" w:hAnsi="Times New Roman" w:eastAsia="黑体" w:cs="Times New Roman"/>
          <w:color w:val="auto"/>
          <w:sz w:val="32"/>
          <w:szCs w:val="32"/>
        </w:rPr>
      </w:pPr>
    </w:p>
    <w:p>
      <w:pPr>
        <w:spacing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黑体" w:cs="Times New Roman"/>
          <w:color w:val="auto"/>
          <w:sz w:val="32"/>
          <w:szCs w:val="32"/>
        </w:rPr>
        <w:t>一、监督检查对象</w:t>
      </w:r>
    </w:p>
    <w:p>
      <w:pPr>
        <w:snapToGrid/>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（一）生产企业。</w:t>
      </w:r>
      <w:r>
        <w:rPr>
          <w:rFonts w:hint="default" w:ascii="Times New Roman" w:hAnsi="Times New Roman" w:eastAsia="仿宋_GB2312" w:cs="Times New Roman"/>
          <w:color w:val="auto"/>
          <w:sz w:val="32"/>
          <w:szCs w:val="32"/>
        </w:rPr>
        <w:t>抽查辖区15%的第一类消毒产品生产企业；15%的</w:t>
      </w:r>
      <w:r>
        <w:rPr>
          <w:rFonts w:hint="default" w:ascii="Times New Roman" w:hAnsi="Times New Roman" w:eastAsia="仿宋_GB2312" w:cs="Times New Roman"/>
          <w:color w:val="auto"/>
          <w:sz w:val="32"/>
          <w:szCs w:val="32"/>
          <w:highlight w:val="none"/>
          <w:lang w:eastAsia="zh-CN"/>
        </w:rPr>
        <w:t>除</w:t>
      </w:r>
      <w:r>
        <w:rPr>
          <w:rFonts w:hint="default" w:ascii="Times New Roman" w:hAnsi="Times New Roman" w:eastAsia="仿宋_GB2312" w:cs="Times New Roman"/>
          <w:color w:val="auto"/>
          <w:sz w:val="32"/>
          <w:szCs w:val="24"/>
          <w:lang w:val="zh-CN"/>
        </w:rPr>
        <w:t>抗（抑）菌制剂生产企业以外的</w:t>
      </w:r>
      <w:r>
        <w:rPr>
          <w:rFonts w:hint="default" w:ascii="Times New Roman" w:hAnsi="Times New Roman" w:eastAsia="仿宋_GB2312" w:cs="Times New Roman"/>
          <w:color w:val="auto"/>
          <w:sz w:val="32"/>
          <w:szCs w:val="32"/>
        </w:rPr>
        <w:t>第二类消毒产品生产企业；100%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24"/>
          <w:lang w:val="zh-CN"/>
        </w:rPr>
        <w:t>抗（抑）菌制剂生产企业；</w:t>
      </w:r>
      <w:r>
        <w:rPr>
          <w:rFonts w:hint="default" w:ascii="Times New Roman" w:hAnsi="Times New Roman" w:eastAsia="仿宋_GB2312" w:cs="Times New Roman"/>
          <w:color w:val="auto"/>
          <w:sz w:val="32"/>
          <w:szCs w:val="32"/>
        </w:rPr>
        <w:t>10%的第三类消毒产品生产企业，重点检查卫生巾</w:t>
      </w:r>
      <w:r>
        <w:rPr>
          <w:rFonts w:hint="default" w:ascii="Times New Roman" w:hAnsi="Times New Roman" w:eastAsia="仿宋_GB2312" w:cs="Times New Roman"/>
          <w:color w:val="auto"/>
          <w:sz w:val="32"/>
          <w:szCs w:val="32"/>
          <w:lang w:eastAsia="zh-CN"/>
        </w:rPr>
        <w:t>生产</w:t>
      </w:r>
      <w:r>
        <w:rPr>
          <w:rFonts w:hint="default" w:ascii="Times New Roman" w:hAnsi="Times New Roman" w:eastAsia="仿宋_GB2312" w:cs="Times New Roman"/>
          <w:color w:val="auto"/>
          <w:sz w:val="32"/>
          <w:szCs w:val="32"/>
        </w:rPr>
        <w:t>企业。同时生产第一类和第二类消毒产品的生产企业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生产第一类消毒产品的生产企业抽取。其中对上一年度消毒产品生产企业分类监督综合评价为重点监督单位的100%检查。</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（二）经营单位。</w:t>
      </w:r>
      <w:r>
        <w:rPr>
          <w:rFonts w:hint="default" w:ascii="Times New Roman" w:hAnsi="Times New Roman" w:eastAsia="仿宋_GB2312" w:cs="Times New Roman"/>
          <w:color w:val="auto"/>
          <w:sz w:val="32"/>
          <w:szCs w:val="24"/>
          <w:lang w:val="zh-CN"/>
        </w:rPr>
        <w:t>抽查辖区线上线下经营单位如医药公司、零售药店、母婴用品店、商铺和互联网销售平台等。</w:t>
      </w:r>
      <w:r>
        <w:rPr>
          <w:rFonts w:hint="default" w:ascii="Times New Roman" w:hAnsi="Times New Roman" w:eastAsia="仿宋_GB2312" w:cs="Times New Roman"/>
          <w:color w:val="auto"/>
          <w:sz w:val="32"/>
          <w:szCs w:val="32"/>
          <w:lang w:val="zh-CN"/>
        </w:rPr>
        <w:t>每市（县级）、县、区抽查不少于10家，市本级抽查不少于15家。</w:t>
      </w:r>
    </w:p>
    <w:p>
      <w:pPr>
        <w:spacing w:afterLines="0"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二、监督检查内容</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（四）第三类消毒产品生产企业监督检查内容包括生产条件、生产过程以及消毒产品标签和说明书等</w:t>
      </w:r>
      <w:r>
        <w:rPr>
          <w:rFonts w:hint="default" w:ascii="Times New Roman" w:hAnsi="Times New Roman" w:eastAsia="仿宋_GB2312" w:cs="Times New Roman"/>
          <w:color w:val="auto"/>
          <w:sz w:val="32"/>
          <w:szCs w:val="32"/>
          <w:lang w:eastAsia="zh-CN"/>
        </w:rPr>
        <w:t>，重点检查妇女经期卫生用品生产企业</w:t>
      </w:r>
      <w:r>
        <w:rPr>
          <w:rFonts w:hint="default" w:ascii="Times New Roman" w:hAnsi="Times New Roman" w:eastAsia="仿宋_GB2312" w:cs="Times New Roman"/>
          <w:color w:val="auto"/>
          <w:sz w:val="32"/>
          <w:szCs w:val="32"/>
        </w:rPr>
        <w:t>。其中妇女经期卫生用品、尿布等排泄物卫生用品生产企业重点检查原材料卫生质量、空气消毒设施、每个投料批次出厂检验报告，产品出厂合格证等。</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32"/>
          <w:lang w:val="zh-CN"/>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pPr>
        <w:spacing w:afterLines="0"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（六）经营单位</w:t>
      </w:r>
      <w:r>
        <w:rPr>
          <w:rFonts w:hint="default" w:ascii="Times New Roman" w:hAnsi="Times New Roman" w:eastAsia="仿宋_GB2312" w:cs="Times New Roman"/>
          <w:color w:val="auto"/>
          <w:sz w:val="32"/>
          <w:szCs w:val="24"/>
        </w:rPr>
        <w:t>监督检查内容包括</w:t>
      </w:r>
      <w:r>
        <w:rPr>
          <w:rFonts w:hint="default" w:ascii="Times New Roman" w:hAnsi="Times New Roman" w:eastAsia="仿宋_GB2312" w:cs="Times New Roman"/>
          <w:color w:val="auto"/>
          <w:sz w:val="32"/>
          <w:szCs w:val="32"/>
        </w:rPr>
        <w:t>产品索证、产品查验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广告宣传。其中医药公司、零售药店、母婴用品店、商铺和互联网销售平台重点检查经营的</w:t>
      </w:r>
      <w:r>
        <w:rPr>
          <w:rFonts w:hint="default" w:ascii="Times New Roman" w:hAnsi="Times New Roman" w:eastAsia="仿宋_GB2312" w:cs="Times New Roman"/>
          <w:color w:val="auto"/>
          <w:sz w:val="32"/>
          <w:szCs w:val="32"/>
          <w:lang w:val="zh-CN"/>
        </w:rPr>
        <w:t>抗（抑）菌</w:t>
      </w:r>
      <w:r>
        <w:rPr>
          <w:rFonts w:hint="default" w:ascii="Times New Roman" w:hAnsi="Times New Roman" w:eastAsia="仿宋_GB2312" w:cs="Times New Roman"/>
          <w:color w:val="auto"/>
          <w:sz w:val="32"/>
          <w:szCs w:val="32"/>
        </w:rPr>
        <w:t>产品名称、标签、说明书等是否规范，是否存在违法违规宣传疗效的情况。</w:t>
      </w:r>
      <w:r>
        <w:rPr>
          <w:rFonts w:hint="default" w:ascii="Times New Roman" w:hAnsi="Times New Roman" w:eastAsia="仿宋_GB2312" w:cs="Times New Roman"/>
          <w:color w:val="auto"/>
          <w:sz w:val="32"/>
          <w:szCs w:val="32"/>
          <w:lang w:val="zh-CN"/>
        </w:rPr>
        <w:t>检查妇女经期卫生用品产品名称、标签、说明书等是否规范。</w:t>
      </w:r>
    </w:p>
    <w:p>
      <w:pPr>
        <w:spacing w:afterLines="0"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三、产品抽检</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每</w:t>
      </w:r>
      <w:r>
        <w:rPr>
          <w:rFonts w:hint="default" w:ascii="Times New Roman" w:hAnsi="Times New Roman" w:eastAsia="仿宋_GB2312" w:cs="Times New Roman"/>
          <w:color w:val="auto"/>
          <w:sz w:val="32"/>
          <w:szCs w:val="32"/>
          <w:lang w:eastAsia="zh-CN"/>
        </w:rPr>
        <w:t>地市</w:t>
      </w:r>
      <w:r>
        <w:rPr>
          <w:rFonts w:hint="default" w:ascii="Times New Roman" w:hAnsi="Times New Roman" w:eastAsia="仿宋_GB2312" w:cs="Times New Roman"/>
          <w:color w:val="auto"/>
          <w:sz w:val="32"/>
          <w:szCs w:val="32"/>
        </w:rPr>
        <w:t>产品抽检类别及检测项目详见附表1。要求如下：</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第一类消毒产品：</w:t>
      </w:r>
      <w:r>
        <w:rPr>
          <w:rFonts w:hint="default" w:ascii="Times New Roman" w:hAnsi="Times New Roman" w:eastAsia="仿宋_GB2312" w:cs="Times New Roman"/>
          <w:snapToGrid w:val="0"/>
          <w:color w:val="auto"/>
          <w:kern w:val="0"/>
          <w:sz w:val="32"/>
          <w:szCs w:val="32"/>
          <w:lang w:val="en-US" w:eastAsia="zh-CN" w:bidi="ar-SA"/>
        </w:rPr>
        <w:t>第一类消毒产品数按各地市任务清单企业数的80%抽取（不足1的按1个产品抽取，以此类推），</w:t>
      </w:r>
      <w:r>
        <w:rPr>
          <w:rFonts w:hint="default" w:ascii="Times New Roman" w:hAnsi="Times New Roman" w:eastAsia="仿宋_GB2312" w:cs="Times New Roman"/>
          <w:color w:val="auto"/>
          <w:sz w:val="32"/>
          <w:szCs w:val="32"/>
        </w:rPr>
        <w:t>重点抽</w:t>
      </w:r>
      <w:r>
        <w:rPr>
          <w:rFonts w:hint="default" w:ascii="Times New Roman" w:hAnsi="Times New Roman" w:eastAsia="仿宋_GB2312" w:cs="Times New Roman"/>
          <w:color w:val="auto"/>
          <w:sz w:val="32"/>
          <w:szCs w:val="32"/>
          <w:lang w:val="zh-CN"/>
        </w:rPr>
        <w:t>检戊二醛等灭菌剂</w:t>
      </w:r>
      <w:r>
        <w:rPr>
          <w:rFonts w:hint="default" w:ascii="Times New Roman" w:hAnsi="Times New Roman" w:eastAsia="仿宋_GB2312" w:cs="Times New Roman"/>
          <w:color w:val="auto"/>
          <w:sz w:val="32"/>
          <w:szCs w:val="32"/>
          <w:lang w:eastAsia="zh-CN"/>
        </w:rPr>
        <w:t>。</w:t>
      </w:r>
    </w:p>
    <w:p>
      <w:pPr>
        <w:spacing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第二类消毒产品：</w:t>
      </w:r>
    </w:p>
    <w:p>
      <w:pPr>
        <w:spacing w:afterLines="0" w:line="560" w:lineRule="exact"/>
        <w:ind w:firstLine="640" w:firstLineChars="200"/>
        <w:rPr>
          <w:rFonts w:hint="default" w:ascii="Times New Roman" w:hAnsi="Times New Roman" w:eastAsia="仿宋_GB2312" w:cs="Times New Roman"/>
          <w:color w:val="auto"/>
          <w:sz w:val="32"/>
          <w:szCs w:val="24"/>
          <w:lang w:val="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24"/>
          <w:lang w:val="zh-CN"/>
        </w:rPr>
        <w:t>抗（抑）菌剂产品。抽取</w:t>
      </w:r>
      <w:r>
        <w:rPr>
          <w:rFonts w:hint="default" w:ascii="Times New Roman" w:hAnsi="Times New Roman" w:eastAsia="仿宋_GB2312" w:cs="Times New Roman"/>
          <w:color w:val="auto"/>
          <w:sz w:val="32"/>
          <w:szCs w:val="32"/>
        </w:rPr>
        <w:t>辖</w:t>
      </w:r>
      <w:r>
        <w:rPr>
          <w:rFonts w:hint="default" w:ascii="Times New Roman" w:hAnsi="Times New Roman" w:eastAsia="仿宋_GB2312" w:cs="Times New Roman"/>
          <w:color w:val="auto"/>
          <w:sz w:val="32"/>
          <w:szCs w:val="24"/>
          <w:lang w:val="zh-CN"/>
        </w:rPr>
        <w:t>区生产企业生产的不少1个产品(以膏、霜剂为主)进行检验。抽取经营单位经营的抗（抑）菌剂</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 xml:space="preserve">个，其中膏、霜剂2个产品，其他剂型1个产品。重点检测非法添加禁用物质盐酸萘替芬、克霉唑、丙酸氯倍他索、硝酸咪康唑（不仅限于上述4种）等。 </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val="zh-CN"/>
        </w:rPr>
        <w:t>2.</w:t>
      </w:r>
      <w:r>
        <w:rPr>
          <w:rFonts w:hint="default" w:ascii="Times New Roman" w:hAnsi="Times New Roman" w:eastAsia="仿宋_GB2312" w:cs="Times New Roman"/>
          <w:color w:val="auto"/>
          <w:sz w:val="32"/>
          <w:szCs w:val="32"/>
        </w:rPr>
        <w:t>除抗（抑）菌剂以外的第二类消毒产品。</w:t>
      </w:r>
      <w:r>
        <w:rPr>
          <w:rFonts w:hint="default" w:ascii="Times New Roman" w:hAnsi="Times New Roman" w:eastAsia="仿宋_GB2312" w:cs="Times New Roman"/>
          <w:b w:val="0"/>
          <w:bCs w:val="0"/>
          <w:snapToGrid w:val="0"/>
          <w:color w:val="auto"/>
          <w:kern w:val="0"/>
          <w:sz w:val="32"/>
          <w:szCs w:val="32"/>
          <w:lang w:val="en-US" w:eastAsia="zh-CN" w:bidi="ar-SA"/>
        </w:rPr>
        <w:t>按各地市任务清单企业数的30%抽取（</w:t>
      </w:r>
      <w:r>
        <w:rPr>
          <w:rFonts w:hint="default" w:ascii="Times New Roman" w:hAnsi="Times New Roman" w:eastAsia="仿宋_GB2312" w:cs="Times New Roman"/>
          <w:snapToGrid w:val="0"/>
          <w:color w:val="auto"/>
          <w:kern w:val="0"/>
          <w:sz w:val="32"/>
          <w:szCs w:val="32"/>
          <w:lang w:val="en-US" w:eastAsia="zh-CN" w:bidi="ar-SA"/>
        </w:rPr>
        <w:t>不足1的按1个产品抽取，以此类推），</w:t>
      </w:r>
      <w:r>
        <w:rPr>
          <w:rFonts w:hint="default" w:ascii="Times New Roman" w:hAnsi="Times New Roman" w:eastAsia="仿宋_GB2312" w:cs="Times New Roman"/>
          <w:color w:val="auto"/>
          <w:sz w:val="32"/>
          <w:szCs w:val="32"/>
          <w:lang w:val="zh-CN"/>
        </w:rPr>
        <w:t>重点抽检邻苯二甲醛、过氧化氢和过氧乙酸消毒剂（如产品总数不足1个，则在被抽取到的生产企业的抽取其他第二类消毒产品补齐，仍不足的以实际数量为准）等</w:t>
      </w:r>
      <w:r>
        <w:rPr>
          <w:rFonts w:hint="default" w:ascii="Times New Roman" w:hAnsi="Times New Roman" w:eastAsia="仿宋_GB2312" w:cs="Times New Roman"/>
          <w:b w:val="0"/>
          <w:bCs w:val="0"/>
          <w:color w:val="auto"/>
          <w:sz w:val="32"/>
          <w:szCs w:val="32"/>
        </w:rPr>
        <w:t>。</w:t>
      </w:r>
    </w:p>
    <w:p>
      <w:pPr>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楷体" w:cs="Times New Roman"/>
          <w:color w:val="auto"/>
          <w:sz w:val="32"/>
          <w:szCs w:val="32"/>
        </w:rPr>
        <w:t>第三类消毒产品：</w:t>
      </w:r>
      <w:r>
        <w:rPr>
          <w:rFonts w:hint="default" w:ascii="Times New Roman" w:hAnsi="Times New Roman" w:eastAsia="仿宋_GB2312" w:cs="Times New Roman"/>
          <w:color w:val="auto"/>
          <w:sz w:val="32"/>
          <w:szCs w:val="24"/>
        </w:rPr>
        <w:t>抽</w:t>
      </w:r>
      <w:r>
        <w:rPr>
          <w:rFonts w:hint="default" w:ascii="Times New Roman" w:hAnsi="Times New Roman" w:eastAsia="仿宋_GB2312" w:cs="Times New Roman"/>
          <w:snapToGrid w:val="0"/>
          <w:color w:val="auto"/>
          <w:kern w:val="0"/>
          <w:sz w:val="32"/>
          <w:szCs w:val="32"/>
          <w:lang w:val="en-US" w:eastAsia="zh-CN" w:bidi="ar-SA"/>
        </w:rPr>
        <w:t>按各地市任务清单企业数的不少于30%抽取</w:t>
      </w:r>
      <w:r>
        <w:rPr>
          <w:rFonts w:hint="default" w:ascii="Times New Roman" w:hAnsi="Times New Roman" w:eastAsia="仿宋_GB2312" w:cs="Times New Roman"/>
          <w:b w:val="0"/>
          <w:bCs w:val="0"/>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zh-CN" w:bidi="ar-SA"/>
        </w:rPr>
        <w:t>不足1的按1个产品抽取，以此类推）</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32"/>
          <w:lang w:val="zh-CN"/>
        </w:rPr>
        <w:t>重点抽检妇女经期卫生用品、儿童排泄物卫生用品。</w:t>
      </w:r>
    </w:p>
    <w:p>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被抽查企业抽中类别消毒产品的数量不足时，则以该企业其他类别消毒产品数量补足。</w:t>
      </w:r>
    </w:p>
    <w:p>
      <w:pPr>
        <w:spacing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（二）各地市（广州市、深圳市除外）于</w:t>
      </w:r>
      <w:r>
        <w:rPr>
          <w:rFonts w:hint="default" w:ascii="Times New Roman" w:hAnsi="Times New Roman" w:eastAsia="仿宋_GB2312" w:cs="Times New Roman"/>
          <w:b w:val="0"/>
          <w:bCs w:val="0"/>
          <w:color w:val="auto"/>
          <w:sz w:val="32"/>
          <w:szCs w:val="32"/>
          <w:lang w:val="en-US" w:eastAsia="zh-CN"/>
        </w:rPr>
        <w:t>2025年6月10日</w:t>
      </w:r>
      <w:r>
        <w:rPr>
          <w:rFonts w:hint="default" w:ascii="Times New Roman" w:hAnsi="Times New Roman" w:eastAsia="仿宋_GB2312" w:cs="Times New Roman"/>
          <w:color w:val="auto"/>
          <w:sz w:val="32"/>
          <w:szCs w:val="32"/>
          <w:lang w:val="en-US" w:eastAsia="zh-CN"/>
        </w:rPr>
        <w:t>前将第一类消毒产品、抗（抑）菌制剂（以膏、霜剂主）、其他第二类消毒产品型样品送至广东省生物制品与药物研究所检验；广东省生物制品与药物研究所应当于</w:t>
      </w:r>
      <w:r>
        <w:rPr>
          <w:rFonts w:hint="default" w:ascii="Times New Roman" w:hAnsi="Times New Roman" w:eastAsia="仿宋_GB2312" w:cs="Times New Roman"/>
          <w:b w:val="0"/>
          <w:bCs w:val="0"/>
          <w:color w:val="auto"/>
          <w:sz w:val="32"/>
          <w:szCs w:val="32"/>
          <w:lang w:val="en-US" w:eastAsia="zh-CN"/>
        </w:rPr>
        <w:t>2025年10月5日</w:t>
      </w:r>
      <w:r>
        <w:rPr>
          <w:rFonts w:hint="default" w:ascii="Times New Roman" w:hAnsi="Times New Roman" w:eastAsia="仿宋_GB2312" w:cs="Times New Roman"/>
          <w:color w:val="auto"/>
          <w:sz w:val="32"/>
          <w:szCs w:val="32"/>
          <w:lang w:val="en-US" w:eastAsia="zh-CN"/>
        </w:rPr>
        <w:t>前出具相关抽样产品检验报告。</w:t>
      </w:r>
    </w:p>
    <w:p>
      <w:pPr>
        <w:numPr>
          <w:ilvl w:val="0"/>
          <w:numId w:val="0"/>
        </w:numPr>
        <w:spacing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lang w:val="en-US" w:eastAsia="zh-CN"/>
        </w:rPr>
        <w:t>按《健康相关产品国家卫生监督抽检规定》要求进行抽检，样品的种类、数量应当满足检验、留样（包括复检）的需要，做好产品确认、结果告知等工作。</w:t>
      </w:r>
    </w:p>
    <w:p>
      <w:pPr>
        <w:numPr>
          <w:ilvl w:val="0"/>
          <w:numId w:val="0"/>
        </w:numPr>
        <w:spacing w:afterLines="0" w:line="560" w:lineRule="exact"/>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sz w:val="32"/>
          <w:szCs w:val="32"/>
          <w:lang w:val="en-US" w:eastAsia="zh-CN"/>
        </w:rPr>
        <w:t>为了提高抽检质量，避免在</w:t>
      </w:r>
      <w:r>
        <w:rPr>
          <w:rFonts w:hint="default" w:ascii="Times New Roman" w:hAnsi="Times New Roman" w:eastAsia="仿宋_GB2312" w:cs="Times New Roman"/>
          <w:color w:val="auto"/>
          <w:sz w:val="32"/>
          <w:szCs w:val="24"/>
          <w:lang w:val="zh-CN"/>
        </w:rPr>
        <w:t>经营单位监督抽检中</w:t>
      </w:r>
      <w:r>
        <w:rPr>
          <w:rFonts w:hint="default" w:ascii="Times New Roman" w:hAnsi="Times New Roman" w:eastAsia="仿宋_GB2312" w:cs="Times New Roman"/>
          <w:color w:val="auto"/>
          <w:sz w:val="32"/>
          <w:szCs w:val="32"/>
          <w:lang w:val="en-US" w:eastAsia="zh-CN"/>
        </w:rPr>
        <w:t>重复抽检相同产品，在抽样前应确认产品是否其他市已抽样。各地市疾控局请在收到抽检通知后2个工作日内将消毒产品抽检联系人信息报省疾控局综合监督一处（附表5）。</w:t>
      </w:r>
    </w:p>
    <w:p>
      <w:pPr>
        <w:spacing w:afterLines="0"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四、工作要求</w:t>
      </w:r>
    </w:p>
    <w:p>
      <w:pPr>
        <w:spacing w:afterLines="0"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24"/>
        </w:rPr>
        <w:t>（一）</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val="en-US" w:eastAsia="zh-CN"/>
        </w:rPr>
        <w:t>疾控局</w:t>
      </w:r>
      <w:r>
        <w:rPr>
          <w:rFonts w:hint="default" w:ascii="Times New Roman" w:hAnsi="Times New Roman" w:eastAsia="仿宋_GB2312" w:cs="Times New Roman"/>
          <w:color w:val="auto"/>
          <w:sz w:val="32"/>
          <w:szCs w:val="32"/>
        </w:rPr>
        <w:t>要高度重视消毒产品</w:t>
      </w:r>
      <w:r>
        <w:rPr>
          <w:rFonts w:hint="default" w:ascii="Times New Roman" w:hAnsi="Times New Roman" w:eastAsia="仿宋_GB2312" w:cs="Times New Roman"/>
          <w:color w:val="auto"/>
          <w:sz w:val="32"/>
          <w:szCs w:val="32"/>
          <w:lang w:val="en-US" w:eastAsia="zh-CN"/>
        </w:rPr>
        <w:t>广东省</w:t>
      </w:r>
      <w:r>
        <w:rPr>
          <w:rFonts w:hint="default" w:ascii="Times New Roman" w:hAnsi="Times New Roman" w:eastAsia="仿宋_GB2312" w:cs="Times New Roman"/>
          <w:color w:val="auto"/>
          <w:sz w:val="32"/>
          <w:szCs w:val="32"/>
        </w:rPr>
        <w:t>随机监督抽查工作，结合实际制订本辖区工作实施方案并按</w:t>
      </w:r>
      <w:r>
        <w:rPr>
          <w:rFonts w:hint="default" w:ascii="Times New Roman" w:hAnsi="Times New Roman" w:eastAsia="仿宋_GB2312" w:cs="Times New Roman"/>
          <w:color w:val="auto"/>
          <w:sz w:val="32"/>
          <w:szCs w:val="24"/>
          <w:lang w:val="zh-CN"/>
        </w:rPr>
        <w:t>计划、分步骤组织实施。</w:t>
      </w:r>
      <w:r>
        <w:rPr>
          <w:rFonts w:hint="default" w:ascii="Times New Roman" w:hAnsi="Times New Roman" w:eastAsia="仿宋_GB2312" w:cs="Times New Roman"/>
          <w:color w:val="auto"/>
          <w:sz w:val="32"/>
          <w:szCs w:val="32"/>
          <w:lang w:val="zh-CN"/>
        </w:rPr>
        <w:t>消毒产品</w:t>
      </w:r>
      <w:r>
        <w:rPr>
          <w:rFonts w:hint="default" w:ascii="Times New Roman" w:hAnsi="Times New Roman" w:eastAsia="仿宋_GB2312" w:cs="Times New Roman"/>
          <w:color w:val="auto"/>
          <w:sz w:val="32"/>
          <w:szCs w:val="32"/>
          <w:lang w:val="en-US" w:eastAsia="zh-CN"/>
        </w:rPr>
        <w:t>广东省</w:t>
      </w:r>
      <w:r>
        <w:rPr>
          <w:rFonts w:hint="default" w:ascii="Times New Roman" w:hAnsi="Times New Roman" w:eastAsia="仿宋_GB2312" w:cs="Times New Roman"/>
          <w:color w:val="auto"/>
          <w:sz w:val="32"/>
          <w:szCs w:val="32"/>
          <w:lang w:val="zh-CN"/>
        </w:rPr>
        <w:t>随机监督抽查工作要与消毒产品生产企业分类监督综合评价工作相结合，抽到的单位采取分类监督综合评价方式进行检查。</w:t>
      </w:r>
      <w:r>
        <w:rPr>
          <w:rFonts w:hint="default" w:ascii="Times New Roman" w:hAnsi="Times New Roman" w:eastAsia="仿宋_GB2312" w:cs="Times New Roman"/>
          <w:color w:val="auto"/>
          <w:sz w:val="32"/>
          <w:szCs w:val="24"/>
          <w:lang w:val="zh-CN"/>
        </w:rPr>
        <w:t>在开展</w:t>
      </w:r>
      <w:r>
        <w:rPr>
          <w:rFonts w:hint="default" w:ascii="Times New Roman" w:hAnsi="Times New Roman" w:eastAsia="仿宋_GB2312" w:cs="Times New Roman"/>
          <w:color w:val="auto"/>
          <w:sz w:val="32"/>
          <w:szCs w:val="32"/>
        </w:rPr>
        <w:t>抽查</w:t>
      </w:r>
      <w:r>
        <w:rPr>
          <w:rFonts w:hint="default" w:ascii="Times New Roman" w:hAnsi="Times New Roman" w:eastAsia="仿宋_GB2312" w:cs="Times New Roman"/>
          <w:color w:val="auto"/>
          <w:sz w:val="32"/>
          <w:szCs w:val="24"/>
          <w:lang w:val="zh-CN"/>
        </w:rPr>
        <w:t>前应当更新监督对象与监督人员库。现场检查采取要坚持问题导</w:t>
      </w:r>
      <w:r>
        <w:rPr>
          <w:rFonts w:hint="default" w:ascii="Times New Roman" w:hAnsi="Times New Roman" w:eastAsia="仿宋_GB2312" w:cs="Times New Roman"/>
          <w:color w:val="auto"/>
          <w:sz w:val="32"/>
          <w:szCs w:val="24"/>
        </w:rPr>
        <w:t>向，</w:t>
      </w:r>
      <w:r>
        <w:rPr>
          <w:rFonts w:hint="default" w:ascii="Times New Roman" w:hAnsi="Times New Roman" w:eastAsia="仿宋_GB2312" w:cs="Times New Roman"/>
          <w:color w:val="auto"/>
          <w:sz w:val="32"/>
          <w:szCs w:val="32"/>
          <w:lang w:val="zh-CN"/>
        </w:rPr>
        <w:t>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pPr>
        <w:spacing w:afterLines="0" w:line="560" w:lineRule="exact"/>
        <w:ind w:firstLine="640" w:firstLineChars="200"/>
        <w:rPr>
          <w:rFonts w:hint="default" w:ascii="Times New Roman" w:hAnsi="Times New Roman" w:eastAsia="仿宋_GB2312" w:cs="Times New Roman"/>
          <w:color w:val="auto"/>
          <w:sz w:val="32"/>
          <w:szCs w:val="24"/>
          <w:lang w:val="zh-CN"/>
        </w:rPr>
      </w:pPr>
      <w:r>
        <w:rPr>
          <w:rFonts w:hint="default" w:ascii="Times New Roman" w:hAnsi="Times New Roman" w:eastAsia="仿宋_GB2312" w:cs="Times New Roman"/>
          <w:color w:val="auto"/>
          <w:sz w:val="32"/>
          <w:szCs w:val="32"/>
        </w:rPr>
        <w:t>（二）加大检测力度，严厉查处违法行为。抽查过程中</w:t>
      </w:r>
      <w:r>
        <w:rPr>
          <w:rFonts w:hint="default" w:ascii="Times New Roman" w:hAnsi="Times New Roman" w:eastAsia="仿宋_GB2312" w:cs="Times New Roman"/>
          <w:color w:val="auto"/>
          <w:sz w:val="32"/>
          <w:szCs w:val="24"/>
          <w:lang w:val="zh-CN"/>
        </w:rPr>
        <w:t>发现可疑消毒产品时，及时采样送检，加大抽样检测力度，防范不合格产品流入市场；发现添加违禁物质行为，应当责令企业立即停止</w:t>
      </w:r>
      <w:r>
        <w:rPr>
          <w:rFonts w:hint="default" w:ascii="Times New Roman" w:hAnsi="Times New Roman" w:eastAsia="仿宋_GB2312" w:cs="Times New Roman"/>
          <w:color w:val="auto"/>
          <w:sz w:val="32"/>
          <w:szCs w:val="24"/>
        </w:rPr>
        <w:t>生产</w:t>
      </w:r>
      <w:r>
        <w:rPr>
          <w:rFonts w:hint="default" w:ascii="Times New Roman" w:hAnsi="Times New Roman" w:eastAsia="仿宋_GB2312" w:cs="Times New Roman"/>
          <w:color w:val="auto"/>
          <w:sz w:val="32"/>
          <w:szCs w:val="24"/>
          <w:lang w:val="zh-CN"/>
        </w:rPr>
        <w:t>销售</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zh-CN"/>
        </w:rPr>
        <w:t>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default" w:ascii="Times New Roman" w:hAnsi="Times New Roman" w:eastAsia="仿宋_GB2312" w:cs="Times New Roman"/>
          <w:color w:val="auto"/>
          <w:sz w:val="32"/>
          <w:szCs w:val="32"/>
        </w:rPr>
        <w:t>。</w:t>
      </w:r>
    </w:p>
    <w:p>
      <w:pPr>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（三）抽查任务和数据填报工作要于2025年11月</w:t>
      </w:r>
      <w:r>
        <w:rPr>
          <w:rFonts w:hint="default" w:ascii="Times New Roman" w:hAnsi="Times New Roman" w:eastAsia="仿宋_GB2312" w:cs="Times New Roman"/>
          <w:color w:val="auto"/>
          <w:sz w:val="32"/>
          <w:szCs w:val="24"/>
          <w:lang w:val="en-US" w:eastAsia="zh-CN"/>
        </w:rPr>
        <w:t>1</w:t>
      </w:r>
      <w:r>
        <w:rPr>
          <w:rFonts w:hint="default" w:ascii="Times New Roman" w:hAnsi="Times New Roman" w:eastAsia="仿宋_GB2312" w:cs="Times New Roman"/>
          <w:color w:val="auto"/>
          <w:sz w:val="32"/>
          <w:szCs w:val="24"/>
        </w:rPr>
        <w:t>0日前完成，消毒产品</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rPr>
        <w:t>随机监督抽查表头标记有“★”的汇总表尚不能通过</w:t>
      </w:r>
      <w:r>
        <w:rPr>
          <w:rFonts w:hint="eastAsia" w:ascii="仿宋_GB2312" w:hAnsi="仿宋_GB2312" w:eastAsia="仿宋_GB2312" w:cs="仿宋_GB2312"/>
          <w:color w:val="auto"/>
          <w:sz w:val="32"/>
          <w:szCs w:val="24"/>
        </w:rPr>
        <w:t>“信息报告系统”个</w:t>
      </w:r>
      <w:r>
        <w:rPr>
          <w:rFonts w:hint="default" w:ascii="Times New Roman" w:hAnsi="Times New Roman" w:eastAsia="仿宋_GB2312" w:cs="Times New Roman"/>
          <w:color w:val="auto"/>
          <w:sz w:val="32"/>
          <w:szCs w:val="24"/>
        </w:rPr>
        <w:t>案填报直接生成，需填报汇总表上报信息。同时，</w:t>
      </w:r>
      <w:r>
        <w:rPr>
          <w:rFonts w:hint="default" w:ascii="Times New Roman" w:hAnsi="Times New Roman" w:eastAsia="仿宋_GB2312" w:cs="Times New Roman"/>
          <w:color w:val="auto"/>
          <w:sz w:val="32"/>
          <w:szCs w:val="24"/>
          <w:lang w:eastAsia="zh-CN"/>
        </w:rPr>
        <w:t>各地市</w:t>
      </w:r>
      <w:r>
        <w:rPr>
          <w:rFonts w:hint="default" w:ascii="Times New Roman" w:hAnsi="Times New Roman" w:eastAsia="仿宋_GB2312" w:cs="Times New Roman"/>
          <w:color w:val="auto"/>
          <w:sz w:val="32"/>
          <w:szCs w:val="24"/>
        </w:rPr>
        <w:t>疾控局请于</w:t>
      </w:r>
      <w:r>
        <w:rPr>
          <w:rFonts w:hint="default" w:ascii="Times New Roman" w:hAnsi="Times New Roman" w:eastAsia="仿宋_GB2312" w:cs="Times New Roman"/>
          <w:color w:val="auto"/>
          <w:sz w:val="32"/>
          <w:szCs w:val="24"/>
          <w:lang w:val="en-US" w:eastAsia="zh-CN"/>
        </w:rPr>
        <w:t>2025年6</w:t>
      </w:r>
      <w:r>
        <w:rPr>
          <w:rFonts w:hint="default" w:ascii="Times New Roman" w:hAnsi="Times New Roman" w:eastAsia="仿宋_GB2312" w:cs="Times New Roman"/>
          <w:color w:val="auto"/>
          <w:sz w:val="32"/>
          <w:szCs w:val="24"/>
        </w:rPr>
        <w:t>月</w:t>
      </w:r>
      <w:r>
        <w:rPr>
          <w:rFonts w:hint="default" w:ascii="Times New Roman" w:hAnsi="Times New Roman" w:eastAsia="仿宋_GB2312" w:cs="Times New Roman"/>
          <w:color w:val="auto"/>
          <w:sz w:val="32"/>
          <w:szCs w:val="24"/>
          <w:lang w:val="en-US" w:eastAsia="zh-CN"/>
        </w:rPr>
        <w:t>20</w:t>
      </w:r>
      <w:r>
        <w:rPr>
          <w:rFonts w:hint="default" w:ascii="Times New Roman" w:hAnsi="Times New Roman" w:eastAsia="仿宋_GB2312" w:cs="Times New Roman"/>
          <w:color w:val="auto"/>
          <w:sz w:val="32"/>
          <w:szCs w:val="24"/>
        </w:rPr>
        <w:t>日、11月</w:t>
      </w:r>
      <w:r>
        <w:rPr>
          <w:rFonts w:hint="default" w:ascii="Times New Roman" w:hAnsi="Times New Roman" w:eastAsia="仿宋_GB2312" w:cs="Times New Roman"/>
          <w:color w:val="auto"/>
          <w:sz w:val="32"/>
          <w:szCs w:val="24"/>
          <w:lang w:val="en-US" w:eastAsia="zh-CN"/>
        </w:rPr>
        <w:t>1</w:t>
      </w:r>
      <w:r>
        <w:rPr>
          <w:rFonts w:hint="default" w:ascii="Times New Roman" w:hAnsi="Times New Roman" w:eastAsia="仿宋_GB2312" w:cs="Times New Roman"/>
          <w:color w:val="auto"/>
          <w:sz w:val="32"/>
          <w:szCs w:val="24"/>
        </w:rPr>
        <w:t>0日前</w:t>
      </w:r>
      <w:r>
        <w:rPr>
          <w:rFonts w:hint="default" w:ascii="Times New Roman" w:hAnsi="Times New Roman" w:eastAsia="仿宋_GB2312" w:cs="Times New Roman"/>
          <w:color w:val="auto"/>
          <w:sz w:val="32"/>
          <w:szCs w:val="24"/>
          <w:lang w:eastAsia="zh-CN"/>
        </w:rPr>
        <w:t>分别</w:t>
      </w:r>
      <w:r>
        <w:rPr>
          <w:rFonts w:hint="default" w:ascii="Times New Roman" w:hAnsi="Times New Roman" w:eastAsia="仿宋_GB2312" w:cs="Times New Roman"/>
          <w:color w:val="auto"/>
          <w:sz w:val="32"/>
          <w:szCs w:val="24"/>
        </w:rPr>
        <w:t>将本</w:t>
      </w:r>
      <w:r>
        <w:rPr>
          <w:rFonts w:hint="default" w:ascii="Times New Roman" w:hAnsi="Times New Roman" w:eastAsia="仿宋_GB2312" w:cs="Times New Roman"/>
          <w:color w:val="auto"/>
          <w:sz w:val="32"/>
          <w:szCs w:val="24"/>
          <w:lang w:eastAsia="zh-CN"/>
        </w:rPr>
        <w:t>市</w:t>
      </w:r>
      <w:r>
        <w:rPr>
          <w:rFonts w:hint="default" w:ascii="Times New Roman" w:hAnsi="Times New Roman" w:eastAsia="仿宋_GB2312" w:cs="Times New Roman"/>
          <w:color w:val="auto"/>
          <w:sz w:val="32"/>
          <w:szCs w:val="24"/>
        </w:rPr>
        <w:t>消毒产品</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rPr>
        <w:t>随机监督抽查工作阶段性工作总结</w:t>
      </w:r>
      <w:r>
        <w:rPr>
          <w:rFonts w:hint="default" w:ascii="Times New Roman" w:hAnsi="Times New Roman" w:eastAsia="仿宋_GB2312" w:cs="Times New Roman"/>
          <w:color w:val="auto"/>
          <w:sz w:val="32"/>
          <w:szCs w:val="24"/>
          <w:lang w:eastAsia="zh-CN"/>
        </w:rPr>
        <w:t>、全年工作</w:t>
      </w:r>
      <w:r>
        <w:rPr>
          <w:rFonts w:hint="default" w:ascii="Times New Roman" w:hAnsi="Times New Roman" w:eastAsia="仿宋_GB2312" w:cs="Times New Roman"/>
          <w:color w:val="auto"/>
          <w:sz w:val="32"/>
          <w:szCs w:val="24"/>
        </w:rPr>
        <w:t>总结报送</w:t>
      </w:r>
      <w:r>
        <w:rPr>
          <w:rFonts w:hint="default" w:ascii="Times New Roman" w:hAnsi="Times New Roman" w:eastAsia="仿宋_GB2312" w:cs="Times New Roman"/>
          <w:color w:val="auto"/>
          <w:sz w:val="32"/>
          <w:szCs w:val="24"/>
          <w:lang w:eastAsia="zh-CN"/>
        </w:rPr>
        <w:t>省</w:t>
      </w:r>
      <w:r>
        <w:rPr>
          <w:rFonts w:hint="default" w:ascii="Times New Roman" w:hAnsi="Times New Roman" w:eastAsia="仿宋_GB2312" w:cs="Times New Roman"/>
          <w:color w:val="auto"/>
          <w:sz w:val="32"/>
          <w:szCs w:val="24"/>
        </w:rPr>
        <w:t>疾控局。</w:t>
      </w:r>
    </w:p>
    <w:p>
      <w:pPr>
        <w:snapToGrid/>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联系人：</w:t>
      </w:r>
      <w:r>
        <w:rPr>
          <w:rFonts w:hint="default" w:ascii="Times New Roman" w:hAnsi="Times New Roman" w:eastAsia="仿宋_GB2312" w:cs="Times New Roman"/>
          <w:color w:val="auto"/>
          <w:sz w:val="32"/>
          <w:szCs w:val="24"/>
          <w:lang w:val="en-US" w:eastAsia="zh-CN"/>
        </w:rPr>
        <w:t>省</w:t>
      </w:r>
      <w:r>
        <w:rPr>
          <w:rFonts w:hint="default" w:ascii="Times New Roman" w:hAnsi="Times New Roman" w:eastAsia="仿宋_GB2312" w:cs="Times New Roman"/>
          <w:color w:val="auto"/>
          <w:sz w:val="32"/>
          <w:szCs w:val="24"/>
        </w:rPr>
        <w:t>疾控局</w:t>
      </w:r>
      <w:r>
        <w:rPr>
          <w:rFonts w:hint="default" w:ascii="Times New Roman" w:hAnsi="Times New Roman" w:eastAsia="仿宋_GB2312" w:cs="Times New Roman"/>
          <w:color w:val="auto"/>
          <w:sz w:val="32"/>
          <w:szCs w:val="24"/>
          <w:lang w:val="en-US" w:eastAsia="zh-CN"/>
        </w:rPr>
        <w:t>综合</w:t>
      </w:r>
      <w:r>
        <w:rPr>
          <w:rFonts w:hint="default" w:ascii="Times New Roman" w:hAnsi="Times New Roman" w:eastAsia="仿宋_GB2312" w:cs="Times New Roman"/>
          <w:color w:val="auto"/>
          <w:sz w:val="32"/>
          <w:szCs w:val="24"/>
        </w:rPr>
        <w:t>监督一</w:t>
      </w:r>
      <w:r>
        <w:rPr>
          <w:rFonts w:hint="default" w:ascii="Times New Roman" w:hAnsi="Times New Roman" w:eastAsia="仿宋_GB2312" w:cs="Times New Roman"/>
          <w:color w:val="auto"/>
          <w:sz w:val="32"/>
          <w:szCs w:val="24"/>
          <w:lang w:val="en-US" w:eastAsia="zh-CN"/>
        </w:rPr>
        <w:t>处黄志坚、马艳玲</w:t>
      </w:r>
    </w:p>
    <w:p>
      <w:pPr>
        <w:snapToGrid/>
        <w:spacing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4"/>
        </w:rPr>
        <w:t>电 话：</w:t>
      </w:r>
      <w:r>
        <w:rPr>
          <w:rFonts w:hint="default" w:ascii="Times New Roman" w:hAnsi="Times New Roman" w:eastAsia="仿宋_GB2312" w:cs="Times New Roman"/>
          <w:color w:val="auto"/>
          <w:sz w:val="32"/>
          <w:szCs w:val="24"/>
          <w:lang w:val="en-US" w:eastAsia="zh-CN"/>
        </w:rPr>
        <w:t>020-31958335、32641132</w:t>
      </w:r>
    </w:p>
    <w:p>
      <w:pPr>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邮 箱：gdsjkj_jdyc@gd.gov.cn</w:t>
      </w:r>
    </w:p>
    <w:p>
      <w:pPr>
        <w:pStyle w:val="3"/>
        <w:spacing w:before="0" w:after="0" w:afterLines="0" w:line="560" w:lineRule="exact"/>
        <w:ind w:firstLine="640"/>
        <w:jc w:val="left"/>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广东省生物制品与药物研究所联系人：钟世顺；</w:t>
      </w:r>
    </w:p>
    <w:p>
      <w:pPr>
        <w:pStyle w:val="3"/>
        <w:spacing w:before="0" w:after="0" w:afterLines="0" w:line="560" w:lineRule="exact"/>
        <w:ind w:firstLine="640"/>
        <w:jc w:val="left"/>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电话：</w:t>
      </w:r>
      <w:r>
        <w:rPr>
          <w:rFonts w:hint="eastAsia" w:ascii="Times New Roman" w:hAnsi="Times New Roman" w:eastAsia="仿宋_GB2312" w:cs="Times New Roman"/>
          <w:b w:val="0"/>
          <w:bCs w:val="0"/>
          <w:color w:val="auto"/>
          <w:kern w:val="2"/>
          <w:sz w:val="32"/>
          <w:szCs w:val="24"/>
          <w:lang w:val="en-US" w:eastAsia="zh-CN" w:bidi="ar-SA"/>
        </w:rPr>
        <w:t>020-89022537</w:t>
      </w:r>
      <w:r>
        <w:rPr>
          <w:rFonts w:hint="default" w:ascii="Times New Roman" w:hAnsi="Times New Roman" w:eastAsia="仿宋_GB2312" w:cs="Times New Roman"/>
          <w:b w:val="0"/>
          <w:bCs w:val="0"/>
          <w:color w:val="auto"/>
          <w:kern w:val="2"/>
          <w:sz w:val="32"/>
          <w:szCs w:val="24"/>
          <w:lang w:val="en-US" w:eastAsia="zh-CN" w:bidi="ar-SA"/>
        </w:rPr>
        <w:t>；</w:t>
      </w:r>
    </w:p>
    <w:p>
      <w:pPr>
        <w:pStyle w:val="3"/>
        <w:spacing w:before="0" w:after="0" w:afterLines="0" w:line="560" w:lineRule="exact"/>
        <w:ind w:firstLine="64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b w:val="0"/>
          <w:bCs w:val="0"/>
          <w:color w:val="auto"/>
          <w:kern w:val="2"/>
          <w:sz w:val="32"/>
          <w:szCs w:val="24"/>
          <w:lang w:val="en-US" w:eastAsia="zh-CN" w:bidi="ar-SA"/>
        </w:rPr>
        <w:t>地址：广州市白云区鹤龙街细彭岭路12号。</w:t>
      </w:r>
    </w:p>
    <w:p>
      <w:pPr>
        <w:spacing w:afterLines="0" w:line="560" w:lineRule="exact"/>
        <w:rPr>
          <w:rFonts w:hint="default" w:ascii="Times New Roman" w:hAnsi="Times New Roman" w:eastAsia="仿宋_GB2312" w:cs="Times New Roman"/>
          <w:color w:val="auto"/>
          <w:sz w:val="32"/>
          <w:szCs w:val="24"/>
        </w:rPr>
      </w:pPr>
    </w:p>
    <w:p>
      <w:pPr>
        <w:spacing w:afterLines="0" w:line="560" w:lineRule="exact"/>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sz w:val="32"/>
          <w:szCs w:val="24"/>
        </w:rPr>
        <w:t xml:space="preserve">    附表：</w:t>
      </w:r>
      <w:r>
        <w:rPr>
          <w:rFonts w:hint="default" w:ascii="Times New Roman" w:hAnsi="Times New Roman" w:eastAsia="仿宋_GB2312" w:cs="Times New Roman"/>
          <w:color w:val="auto"/>
          <w:w w:val="100"/>
          <w:sz w:val="32"/>
          <w:szCs w:val="32"/>
        </w:rPr>
        <w:t>1.2025年消毒产品随机监督抽查计划表</w:t>
      </w:r>
    </w:p>
    <w:p>
      <w:pPr>
        <w:spacing w:afterLines="0" w:line="560" w:lineRule="exact"/>
        <w:ind w:left="399" w:leftChars="190" w:firstLine="320" w:firstLineChars="100"/>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rPr>
        <w:t xml:space="preserve">    </w:t>
      </w:r>
      <w:r>
        <w:rPr>
          <w:rFonts w:hint="eastAsia" w:ascii="Times New Roman" w:hAnsi="Times New Roman" w:eastAsia="仿宋_GB2312" w:cs="Times New Roman"/>
          <w:color w:val="auto"/>
          <w:w w:val="100"/>
          <w:sz w:val="32"/>
          <w:szCs w:val="32"/>
          <w:lang w:val="en-US" w:eastAsia="zh-CN"/>
        </w:rPr>
        <w:t xml:space="preserve"> </w:t>
      </w:r>
      <w:r>
        <w:rPr>
          <w:rFonts w:hint="default" w:ascii="Times New Roman" w:hAnsi="Times New Roman" w:eastAsia="仿宋_GB2312" w:cs="Times New Roman"/>
          <w:color w:val="auto"/>
          <w:w w:val="100"/>
          <w:sz w:val="32"/>
          <w:szCs w:val="32"/>
        </w:rPr>
        <w:t>2.★2025年消毒产品生产企业随机监督抽查案件查处</w:t>
      </w:r>
    </w:p>
    <w:p>
      <w:pPr>
        <w:spacing w:afterLines="0" w:line="560" w:lineRule="exact"/>
        <w:ind w:left="399" w:leftChars="190" w:firstLine="1280" w:firstLineChars="400"/>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rPr>
        <w:t>汇总表</w:t>
      </w:r>
    </w:p>
    <w:p>
      <w:pPr>
        <w:numPr>
          <w:ilvl w:val="0"/>
          <w:numId w:val="0"/>
        </w:numPr>
        <w:spacing w:afterLines="0" w:line="560" w:lineRule="exact"/>
        <w:ind w:left="1920" w:hanging="1920" w:hangingChars="600"/>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lang w:val="en-US" w:eastAsia="zh-CN"/>
        </w:rPr>
        <w:t xml:space="preserve">        </w:t>
      </w:r>
      <w:r>
        <w:rPr>
          <w:rFonts w:hint="eastAsia" w:ascii="Times New Roman" w:hAnsi="Times New Roman" w:eastAsia="仿宋_GB2312" w:cs="Times New Roman"/>
          <w:color w:val="auto"/>
          <w:w w:val="100"/>
          <w:sz w:val="32"/>
          <w:szCs w:val="32"/>
          <w:lang w:val="en-US" w:eastAsia="zh-CN"/>
        </w:rPr>
        <w:t xml:space="preserve"> </w:t>
      </w:r>
      <w:r>
        <w:rPr>
          <w:rFonts w:hint="default" w:ascii="Times New Roman" w:hAnsi="Times New Roman" w:eastAsia="仿宋_GB2312" w:cs="Times New Roman"/>
          <w:color w:val="auto"/>
          <w:w w:val="100"/>
          <w:sz w:val="32"/>
          <w:szCs w:val="32"/>
          <w:lang w:val="en-US" w:eastAsia="zh-CN"/>
        </w:rPr>
        <w:t>3.</w:t>
      </w:r>
      <w:r>
        <w:rPr>
          <w:rFonts w:hint="default" w:ascii="Times New Roman" w:hAnsi="Times New Roman" w:eastAsia="仿宋_GB2312" w:cs="Times New Roman"/>
          <w:color w:val="auto"/>
          <w:w w:val="100"/>
          <w:sz w:val="32"/>
          <w:szCs w:val="32"/>
        </w:rPr>
        <w:t>★2025年消毒产品经营单位随机监督抽查案件查处</w:t>
      </w:r>
    </w:p>
    <w:p>
      <w:pPr>
        <w:numPr>
          <w:ilvl w:val="0"/>
          <w:numId w:val="0"/>
        </w:numPr>
        <w:spacing w:afterLines="0" w:line="560" w:lineRule="exact"/>
        <w:ind w:left="2070" w:leftChars="800" w:hanging="390" w:hangingChars="122"/>
        <w:jc w:val="both"/>
        <w:rPr>
          <w:rFonts w:hint="default" w:ascii="Times New Roman" w:hAnsi="Times New Roman" w:eastAsia="仿宋_GB2312" w:cs="Times New Roman"/>
          <w:color w:val="auto"/>
          <w:w w:val="100"/>
          <w:sz w:val="32"/>
          <w:szCs w:val="24"/>
          <w:lang w:val="zh-CN"/>
        </w:rPr>
      </w:pPr>
      <w:r>
        <w:rPr>
          <w:rFonts w:hint="default" w:ascii="Times New Roman" w:hAnsi="Times New Roman" w:eastAsia="仿宋_GB2312" w:cs="Times New Roman"/>
          <w:color w:val="auto"/>
          <w:w w:val="100"/>
          <w:sz w:val="32"/>
          <w:szCs w:val="32"/>
        </w:rPr>
        <w:t>汇总表</w:t>
      </w:r>
    </w:p>
    <w:p>
      <w:pPr>
        <w:spacing w:afterLines="0" w:line="560" w:lineRule="exact"/>
        <w:ind w:left="0" w:leftChars="0" w:firstLine="1478" w:firstLineChars="462"/>
        <w:jc w:val="both"/>
        <w:rPr>
          <w:rFonts w:hint="default" w:ascii="Times New Roman" w:hAnsi="Times New Roman" w:eastAsia="仿宋_GB2312" w:cs="Times New Roman"/>
          <w:color w:val="auto"/>
          <w:w w:val="100"/>
          <w:sz w:val="32"/>
          <w:szCs w:val="24"/>
        </w:rPr>
      </w:pPr>
      <w:r>
        <w:rPr>
          <w:rFonts w:hint="default" w:ascii="Times New Roman" w:hAnsi="Times New Roman" w:eastAsia="仿宋_GB2312" w:cs="Times New Roman"/>
          <w:color w:val="auto"/>
          <w:w w:val="100"/>
          <w:sz w:val="32"/>
          <w:szCs w:val="24"/>
          <w:lang w:val="zh-CN"/>
        </w:rPr>
        <w:t>4</w:t>
      </w:r>
      <w:r>
        <w:rPr>
          <w:rFonts w:hint="default" w:ascii="Times New Roman" w:hAnsi="Times New Roman" w:eastAsia="仿宋_GB2312" w:cs="Times New Roman"/>
          <w:color w:val="auto"/>
          <w:w w:val="100"/>
          <w:sz w:val="32"/>
          <w:szCs w:val="24"/>
        </w:rPr>
        <w:t>.</w:t>
      </w:r>
      <w:r>
        <w:rPr>
          <w:rFonts w:hint="default" w:ascii="Times New Roman" w:hAnsi="Times New Roman" w:eastAsia="仿宋_GB2312" w:cs="Times New Roman"/>
          <w:color w:val="auto"/>
          <w:w w:val="100"/>
          <w:sz w:val="32"/>
          <w:szCs w:val="32"/>
        </w:rPr>
        <w:t>★</w:t>
      </w:r>
      <w:r>
        <w:rPr>
          <w:rFonts w:hint="default" w:ascii="Times New Roman" w:hAnsi="Times New Roman" w:eastAsia="仿宋_GB2312" w:cs="Times New Roman"/>
          <w:color w:val="auto"/>
          <w:w w:val="100"/>
          <w:sz w:val="32"/>
          <w:szCs w:val="24"/>
        </w:rPr>
        <w:t>2025年</w:t>
      </w:r>
      <w:r>
        <w:rPr>
          <w:rFonts w:hint="default" w:ascii="Times New Roman" w:hAnsi="Times New Roman" w:eastAsia="仿宋_GB2312" w:cs="Times New Roman"/>
          <w:color w:val="auto"/>
          <w:w w:val="100"/>
          <w:sz w:val="32"/>
          <w:szCs w:val="24"/>
          <w:lang w:val="zh-CN"/>
        </w:rPr>
        <w:t>抗（抑）菌制剂膏、霜剂型</w:t>
      </w:r>
      <w:r>
        <w:rPr>
          <w:rFonts w:hint="default" w:ascii="Times New Roman" w:hAnsi="Times New Roman" w:eastAsia="仿宋_GB2312" w:cs="Times New Roman"/>
          <w:color w:val="auto"/>
          <w:w w:val="100"/>
          <w:sz w:val="32"/>
          <w:szCs w:val="24"/>
        </w:rPr>
        <w:t>违法添加禁用</w:t>
      </w:r>
    </w:p>
    <w:p>
      <w:pPr>
        <w:spacing w:afterLines="0" w:line="560" w:lineRule="exact"/>
        <w:ind w:left="0" w:leftChars="0" w:firstLine="1600" w:firstLineChars="500"/>
        <w:jc w:val="both"/>
        <w:rPr>
          <w:rFonts w:hint="default" w:ascii="Times New Roman" w:hAnsi="Times New Roman" w:eastAsia="仿宋_GB2312" w:cs="Times New Roman"/>
          <w:color w:val="auto"/>
          <w:w w:val="100"/>
          <w:sz w:val="32"/>
          <w:szCs w:val="24"/>
        </w:rPr>
      </w:pPr>
      <w:r>
        <w:rPr>
          <w:rFonts w:hint="default" w:ascii="Times New Roman" w:hAnsi="Times New Roman" w:eastAsia="仿宋_GB2312" w:cs="Times New Roman"/>
          <w:color w:val="auto"/>
          <w:w w:val="100"/>
          <w:sz w:val="32"/>
          <w:szCs w:val="24"/>
        </w:rPr>
        <w:t>物质</w:t>
      </w:r>
      <w:r>
        <w:rPr>
          <w:rFonts w:hint="default" w:ascii="Times New Roman" w:hAnsi="Times New Roman" w:eastAsia="仿宋_GB2312" w:cs="Times New Roman"/>
          <w:color w:val="auto"/>
          <w:w w:val="100"/>
          <w:sz w:val="32"/>
          <w:szCs w:val="24"/>
          <w:lang w:val="zh-CN"/>
        </w:rPr>
        <w:t>产品</w:t>
      </w:r>
      <w:r>
        <w:rPr>
          <w:rFonts w:hint="default" w:ascii="Times New Roman" w:hAnsi="Times New Roman" w:eastAsia="仿宋_GB2312" w:cs="Times New Roman"/>
          <w:color w:val="auto"/>
          <w:w w:val="100"/>
          <w:sz w:val="32"/>
          <w:szCs w:val="24"/>
        </w:rPr>
        <w:t>清单</w:t>
      </w:r>
    </w:p>
    <w:p>
      <w:pPr>
        <w:spacing w:afterLines="0" w:line="560" w:lineRule="exact"/>
        <w:ind w:left="2233" w:leftChars="704" w:hanging="755" w:hangingChars="236"/>
        <w:jc w:val="both"/>
        <w:rPr>
          <w:rFonts w:hint="default" w:ascii="Times New Roman" w:hAnsi="Times New Roman" w:eastAsia="仿宋_GB2312" w:cs="Times New Roman"/>
          <w:color w:val="auto"/>
          <w:w w:val="100"/>
          <w:sz w:val="32"/>
          <w:szCs w:val="24"/>
          <w:lang w:val="en-US" w:eastAsia="zh-CN"/>
        </w:rPr>
      </w:pPr>
      <w:r>
        <w:rPr>
          <w:rFonts w:hint="default" w:ascii="Times New Roman" w:hAnsi="Times New Roman" w:eastAsia="仿宋_GB2312" w:cs="Times New Roman"/>
          <w:color w:val="auto"/>
          <w:w w:val="100"/>
          <w:sz w:val="32"/>
          <w:szCs w:val="24"/>
          <w:lang w:val="en-US" w:eastAsia="zh-CN"/>
        </w:rPr>
        <w:t>5</w:t>
      </w:r>
      <w:r>
        <w:rPr>
          <w:rFonts w:hint="default" w:ascii="Times New Roman" w:hAnsi="Times New Roman" w:eastAsia="仿宋_GB2312" w:cs="Times New Roman"/>
          <w:color w:val="auto"/>
          <w:w w:val="100"/>
          <w:sz w:val="32"/>
          <w:szCs w:val="24"/>
          <w:lang w:val="zh-CN" w:eastAsia="zh-CN"/>
        </w:rPr>
        <w:t>.</w:t>
      </w:r>
      <w:r>
        <w:rPr>
          <w:rFonts w:hint="default" w:ascii="Times New Roman" w:hAnsi="Times New Roman" w:eastAsia="仿宋_GB2312" w:cs="Times New Roman"/>
          <w:b w:val="0"/>
          <w:bCs w:val="0"/>
          <w:color w:val="auto"/>
          <w:w w:val="100"/>
          <w:kern w:val="2"/>
          <w:sz w:val="32"/>
          <w:szCs w:val="24"/>
          <w:lang w:val="zh-CN" w:eastAsia="zh-CN" w:bidi="ar-SA"/>
        </w:rPr>
        <w:t>2025年消毒产品经营单位随机监督抽检联系人名单</w:t>
      </w:r>
    </w:p>
    <w:p>
      <w:pPr>
        <w:pStyle w:val="3"/>
        <w:spacing w:before="0" w:after="0" w:afterLines="0"/>
        <w:rPr>
          <w:rFonts w:hint="default" w:eastAsia="仿宋_GB2312"/>
          <w:color w:val="auto"/>
          <w:lang w:val="en-US" w:eastAsia="zh-CN"/>
        </w:rPr>
      </w:pPr>
    </w:p>
    <w:p>
      <w:pPr>
        <w:spacing w:line="600" w:lineRule="exact"/>
        <w:ind w:left="2238" w:leftChars="456" w:hanging="1280" w:hangingChars="400"/>
        <w:rPr>
          <w:rFonts w:hint="eastAsia" w:ascii="仿宋_GB2312" w:hAnsi="仿宋_GB2312" w:eastAsia="仿宋_GB2312" w:cs="仿宋_GB2312"/>
          <w:color w:val="auto"/>
          <w:w w:val="100"/>
          <w:sz w:val="32"/>
          <w:szCs w:val="24"/>
        </w:rPr>
      </w:pPr>
    </w:p>
    <w:p>
      <w:pPr>
        <w:pStyle w:val="3"/>
        <w:rPr>
          <w:rFonts w:hint="default"/>
          <w:color w:val="auto"/>
          <w:w w:val="100"/>
          <w:lang w:val="en" w:eastAsia="zh-CN"/>
        </w:rPr>
        <w:sectPr>
          <w:footerReference r:id="rId3" w:type="default"/>
          <w:footerReference r:id="rId4" w:type="even"/>
          <w:pgSz w:w="11906" w:h="16838"/>
          <w:pgMar w:top="2041" w:right="1531" w:bottom="2041" w:left="1531" w:header="992" w:footer="1332" w:gutter="0"/>
          <w:pgBorders w:offsetFrom="page">
            <w:top w:val="none" w:sz="0" w:space="0"/>
            <w:left w:val="none" w:sz="0" w:space="0"/>
            <w:bottom w:val="none" w:sz="0" w:space="0"/>
            <w:right w:val="none" w:sz="0" w:space="0"/>
          </w:pgBorders>
          <w:pgNumType w:fmt="numberInDash" w:start="47"/>
          <w:cols w:space="720" w:num="1"/>
          <w:rtlGutter w:val="0"/>
          <w:docGrid w:type="lines" w:linePitch="436" w:charSpace="0"/>
        </w:sectPr>
      </w:pPr>
    </w:p>
    <w:p>
      <w:pPr>
        <w:spacing w:line="590" w:lineRule="exact"/>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附表1</w:t>
      </w:r>
    </w:p>
    <w:p>
      <w:pPr>
        <w:spacing w:line="560" w:lineRule="exact"/>
        <w:ind w:left="1"/>
        <w:jc w:val="center"/>
        <w:rPr>
          <w:rFonts w:hint="eastAsia" w:ascii="宋体" w:hAnsi="宋体" w:eastAsia="仿宋_GB2312" w:cs="宋体"/>
          <w:b/>
          <w:bCs/>
          <w:color w:val="auto"/>
          <w:sz w:val="44"/>
          <w:szCs w:val="44"/>
        </w:rPr>
      </w:pPr>
      <w:r>
        <w:rPr>
          <w:rFonts w:hint="eastAsia" w:ascii="方正小标宋简体" w:hAnsi="方正小标宋简体" w:eastAsia="方正小标宋简体" w:cs="方正小标宋简体"/>
          <w:color w:val="auto"/>
          <w:sz w:val="44"/>
          <w:szCs w:val="44"/>
        </w:rPr>
        <w:t>2025年消毒产品随机监督抽查计划表</w:t>
      </w:r>
    </w:p>
    <w:tbl>
      <w:tblPr>
        <w:tblStyle w:val="5"/>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22"/>
        <w:gridCol w:w="2756"/>
        <w:gridCol w:w="4069"/>
        <w:gridCol w:w="4185"/>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26" w:type="dxa"/>
            <w:noWrap w:val="0"/>
            <w:vAlign w:val="center"/>
          </w:tcPr>
          <w:p>
            <w:pPr>
              <w:widowControl/>
              <w:spacing w:before="100" w:beforeAutospacing="1" w:after="100" w:afterAutospacing="1"/>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抽查企业</w:t>
            </w:r>
          </w:p>
        </w:tc>
        <w:tc>
          <w:tcPr>
            <w:tcW w:w="4078" w:type="dxa"/>
            <w:gridSpan w:val="2"/>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抽检产品</w:t>
            </w:r>
          </w:p>
        </w:tc>
        <w:tc>
          <w:tcPr>
            <w:tcW w:w="40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检查/检验项目</w:t>
            </w:r>
          </w:p>
        </w:tc>
        <w:tc>
          <w:tcPr>
            <w:tcW w:w="418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检验/判定依据</w:t>
            </w:r>
          </w:p>
        </w:tc>
        <w:tc>
          <w:tcPr>
            <w:tcW w:w="137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26"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15%第一类消毒产品生产企业</w:t>
            </w:r>
          </w:p>
        </w:tc>
        <w:tc>
          <w:tcPr>
            <w:tcW w:w="1322" w:type="dxa"/>
            <w:vMerge w:val="restart"/>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lang w:val="en-US" w:eastAsia="zh-CN"/>
              </w:rPr>
            </w:pPr>
            <w:r>
              <w:rPr>
                <w:rFonts w:hint="default" w:ascii="Times New Roman" w:hAnsi="Times New Roman" w:eastAsia="仿宋_GB2312" w:cs="Times New Roman"/>
                <w:color w:val="auto"/>
                <w:sz w:val="21"/>
                <w:szCs w:val="21"/>
              </w:rPr>
              <w:t>按各地市任务清单企业数的</w:t>
            </w:r>
            <w:r>
              <w:rPr>
                <w:rFonts w:hint="eastAsia"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0%抽取（不足1的按1个产品抽取，以此类推</w:t>
            </w:r>
            <w:r>
              <w:rPr>
                <w:rFonts w:hint="eastAsia" w:eastAsia="仿宋_GB2312" w:cs="Times New Roman"/>
                <w:color w:val="auto"/>
                <w:sz w:val="21"/>
                <w:szCs w:val="21"/>
                <w:lang w:val="en-US" w:eastAsia="zh-CN"/>
              </w:rPr>
              <w:t>)</w:t>
            </w:r>
          </w:p>
        </w:tc>
        <w:tc>
          <w:tcPr>
            <w:tcW w:w="2756"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消毒剂</w:t>
            </w:r>
          </w:p>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灭菌剂</w:t>
            </w:r>
          </w:p>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（重点检查</w:t>
            </w:r>
            <w:r>
              <w:rPr>
                <w:rFonts w:ascii="仿宋_GB2312" w:hAnsi="仿宋_GB2312" w:eastAsia="仿宋_GB2312" w:cs="仿宋_GB2312"/>
                <w:color w:val="auto"/>
                <w:szCs w:val="21"/>
              </w:rPr>
              <w:t>戊二醛等</w:t>
            </w:r>
            <w:r>
              <w:rPr>
                <w:rFonts w:hint="eastAsia" w:ascii="仿宋_GB2312" w:hAnsi="仿宋_GB2312" w:eastAsia="仿宋_GB2312" w:cs="仿宋_GB2312"/>
                <w:color w:val="auto"/>
                <w:szCs w:val="21"/>
              </w:rPr>
              <w:t>灭菌剂）</w:t>
            </w:r>
          </w:p>
        </w:tc>
        <w:tc>
          <w:tcPr>
            <w:tcW w:w="4069"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有效成分含量检测（不能进行此项检测的做一项抗力最强微生物实验室杀灭试验）、一项抗力最强微生物实验室杀灭试验及稳定性试验</w:t>
            </w:r>
          </w:p>
        </w:tc>
        <w:tc>
          <w:tcPr>
            <w:tcW w:w="4185"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等相关消毒产品卫生标准及产品企业标准</w:t>
            </w:r>
          </w:p>
        </w:tc>
        <w:tc>
          <w:tcPr>
            <w:tcW w:w="1378"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总数&gt;20瓶（袋），且总量&gt;2000ml/2000克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消毒器械</w:t>
            </w:r>
          </w:p>
        </w:tc>
        <w:tc>
          <w:tcPr>
            <w:tcW w:w="4069"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主要杀菌因子强度检测（不能进行此项检测的做一项抗力最强微生物实验室杀灭试验）</w:t>
            </w:r>
          </w:p>
        </w:tc>
        <w:tc>
          <w:tcPr>
            <w:tcW w:w="4185"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大型1台/小型2台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灭菌器械</w:t>
            </w:r>
          </w:p>
        </w:tc>
        <w:tc>
          <w:tcPr>
            <w:tcW w:w="4069"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实验室灭菌试验检测，其中压力蒸汽灭菌器、环氧乙烷灭菌器、过氧化氢气体等离子体低温灭菌器用生物指示物进行灭菌效果检测</w:t>
            </w:r>
          </w:p>
        </w:tc>
        <w:tc>
          <w:tcPr>
            <w:tcW w:w="4185"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大型1台/小型2台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生物指示物</w:t>
            </w:r>
          </w:p>
        </w:tc>
        <w:tc>
          <w:tcPr>
            <w:tcW w:w="4069"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含菌量检验</w:t>
            </w:r>
          </w:p>
        </w:tc>
        <w:tc>
          <w:tcPr>
            <w:tcW w:w="4185"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卫生安全评价规定》《消毒产品卫生安全评价技术要求》（WS628-2018）、《消毒产品检测方法》（WS/T10009-2023）、《卫生部消毒产品检验规定》、GB18282《医疗保健产品灭菌化学指示物》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&gt;20个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灭菌效果化学指示物</w:t>
            </w:r>
          </w:p>
        </w:tc>
        <w:tc>
          <w:tcPr>
            <w:tcW w:w="4069"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按照说明书的灭菌周期进行变色性能检测</w:t>
            </w:r>
          </w:p>
        </w:tc>
        <w:tc>
          <w:tcPr>
            <w:tcW w:w="4185" w:type="dxa"/>
            <w:tcBorders>
              <w:left w:val="single" w:color="auto" w:sz="4" w:space="0"/>
            </w:tcBorders>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卫生安全评价规定》《消毒产品卫生安全评价技术要求》（WS628-2018）、《消毒产品检测方法》（WS/T10009-2023）、《卫生部消毒产品检验规定》、GB18282《医疗保健产品灭菌化学指示物》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每个指示温度&gt;200片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226" w:type="dxa"/>
            <w:vMerge w:val="restart"/>
            <w:noWrap w:val="0"/>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15%抗（抑）菌制剂以外的第二类消毒产品生产企业</w:t>
            </w:r>
          </w:p>
          <w:p>
            <w:pPr>
              <w:jc w:val="center"/>
              <w:rPr>
                <w:rFonts w:hint="eastAsia" w:ascii="仿宋_GB2312" w:hAnsi="仿宋_GB2312" w:eastAsia="仿宋_GB2312" w:cs="仿宋_GB2312"/>
                <w:color w:val="auto"/>
                <w:szCs w:val="21"/>
              </w:rPr>
            </w:pPr>
          </w:p>
          <w:p>
            <w:pPr>
              <w:jc w:val="center"/>
              <w:rPr>
                <w:rFonts w:hint="eastAsia" w:ascii="仿宋_GB2312" w:hAnsi="仿宋_GB2312" w:eastAsia="仿宋_GB2312" w:cs="仿宋_GB2312"/>
                <w:color w:val="auto"/>
                <w:szCs w:val="21"/>
              </w:rPr>
            </w:pPr>
          </w:p>
          <w:p>
            <w:pPr>
              <w:jc w:val="center"/>
              <w:rPr>
                <w:rFonts w:hint="eastAsia" w:ascii="仿宋_GB2312" w:hAnsi="仿宋_GB2312" w:eastAsia="仿宋_GB2312" w:cs="仿宋_GB2312"/>
                <w:color w:val="auto"/>
                <w:szCs w:val="21"/>
              </w:rPr>
            </w:pPr>
          </w:p>
          <w:p>
            <w:pPr>
              <w:jc w:val="center"/>
              <w:rPr>
                <w:rFonts w:hint="eastAsia" w:ascii="仿宋_GB2312" w:hAnsi="仿宋_GB2312" w:eastAsia="仿宋_GB2312" w:cs="仿宋_GB2312"/>
                <w:color w:val="auto"/>
                <w:szCs w:val="21"/>
              </w:rPr>
            </w:pPr>
          </w:p>
          <w:p>
            <w:pPr>
              <w:jc w:val="center"/>
              <w:rPr>
                <w:rFonts w:hint="eastAsia" w:ascii="仿宋_GB2312" w:hAnsi="仿宋_GB2312" w:eastAsia="仿宋_GB2312" w:cs="仿宋_GB2312"/>
                <w:color w:val="auto"/>
                <w:szCs w:val="21"/>
              </w:rPr>
            </w:pPr>
          </w:p>
        </w:tc>
        <w:tc>
          <w:tcPr>
            <w:tcW w:w="1322" w:type="dxa"/>
            <w:vMerge w:val="restart"/>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按各地市任务清单企业数的30%抽取（不足1的按1个产品抽取，以此类推），</w:t>
            </w:r>
            <w:r>
              <w:rPr>
                <w:rFonts w:hint="eastAsia" w:ascii="仿宋_GB2312" w:hAnsi="仿宋_GB2312" w:eastAsia="仿宋_GB2312" w:cs="仿宋_GB2312"/>
                <w:color w:val="auto"/>
                <w:szCs w:val="21"/>
                <w:lang w:val="zh-CN"/>
              </w:rPr>
              <w:t>重点抽检邻苯二甲醛、过氧化氢和过氧乙酸消毒剂（如产品总数不足1个，则在被抽取到的生产企业的抽取其他第二类消毒产品补齐，仍不足的以实际数量为准）等</w:t>
            </w:r>
          </w:p>
        </w:tc>
        <w:tc>
          <w:tcPr>
            <w:tcW w:w="2756"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医疗器械中低水平消毒剂、空气消毒剂、手消毒剂、物体表面消毒剂、游泳池水消毒剂（重点检查</w:t>
            </w:r>
            <w:r>
              <w:rPr>
                <w:rFonts w:ascii="仿宋_GB2312" w:hAnsi="仿宋_GB2312" w:eastAsia="仿宋_GB2312" w:cs="仿宋_GB2312"/>
                <w:color w:val="auto"/>
                <w:szCs w:val="21"/>
              </w:rPr>
              <w:t>邻苯二甲醛、</w:t>
            </w:r>
            <w:r>
              <w:rPr>
                <w:rFonts w:hint="eastAsia" w:ascii="仿宋_GB2312" w:hAnsi="仿宋_GB2312" w:eastAsia="仿宋_GB2312" w:cs="仿宋_GB2312"/>
                <w:color w:val="auto"/>
                <w:szCs w:val="21"/>
              </w:rPr>
              <w:t>过氧化氢和过氧乙酸消毒剂）</w:t>
            </w:r>
          </w:p>
        </w:tc>
        <w:tc>
          <w:tcPr>
            <w:tcW w:w="4069"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85"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总数&gt;10瓶（袋），且总量&gt;1000ml/1000克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空气消毒机、紫外线消毒器、食具消毒柜、产生化学因子的其他消毒器械和中、低水平消毒器械</w:t>
            </w:r>
          </w:p>
        </w:tc>
        <w:tc>
          <w:tcPr>
            <w:tcW w:w="4069"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85"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《消毒技术规范》《消毒产品标签说明书管理规范》《消毒产品卫生安全评价规定》、《消毒产品卫生安全评价技术要求》（WS628-2018）、《次氯酸发生器卫生要求》（GB28233-2020）、《紫外线消毒器卫生要求》（GB 28235-2020）、《消毒产品检测方法》（WS/T10009-2023）等相关消毒产品卫生标准及产品企业标准</w:t>
            </w:r>
          </w:p>
        </w:tc>
        <w:tc>
          <w:tcPr>
            <w:tcW w:w="1378" w:type="dxa"/>
            <w:tcBorders>
              <w:left w:val="single" w:color="auto" w:sz="4" w:space="0"/>
            </w:tcBorders>
            <w:noWrap w:val="0"/>
            <w:vAlign w:val="center"/>
          </w:tcPr>
          <w:p>
            <w:pPr>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大型1台/小型2台，紫外线灯抽15支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化学指示物（用于测定化学消毒剂浓度的化学指示物、用于测定紫外线强度的化学指示物、用于灭菌过程监测的化学指示物、B-D纸或包）、带有灭菌标示的灭菌物品包装物</w:t>
            </w:r>
          </w:p>
        </w:tc>
        <w:tc>
          <w:tcPr>
            <w:tcW w:w="4069"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变色性能检验</w:t>
            </w:r>
          </w:p>
        </w:tc>
        <w:tc>
          <w:tcPr>
            <w:tcW w:w="4185"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每个指示温度&gt;10卷或&gt;100片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noWrap w:val="0"/>
            <w:vAlign w:val="center"/>
          </w:tcPr>
          <w:p>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100%抗（抑）菌制剂生产企业</w:t>
            </w:r>
          </w:p>
        </w:tc>
        <w:tc>
          <w:tcPr>
            <w:tcW w:w="1322" w:type="dxa"/>
            <w:tcBorders>
              <w:left w:val="single" w:color="auto" w:sz="4" w:space="0"/>
            </w:tcBorders>
            <w:noWrap w:val="0"/>
            <w:vAlign w:val="center"/>
          </w:tcPr>
          <w:p>
            <w:pPr>
              <w:widowControl/>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zh-CN"/>
              </w:rPr>
              <w:t>抽取</w:t>
            </w:r>
            <w:r>
              <w:rPr>
                <w:rFonts w:hint="eastAsia" w:ascii="仿宋_GB2312" w:hAnsi="仿宋_GB2312" w:eastAsia="仿宋_GB2312" w:cs="仿宋_GB2312"/>
                <w:color w:val="auto"/>
                <w:szCs w:val="21"/>
              </w:rPr>
              <w:t>辖</w:t>
            </w:r>
            <w:r>
              <w:rPr>
                <w:rFonts w:hint="eastAsia" w:ascii="仿宋_GB2312" w:hAnsi="仿宋_GB2312" w:eastAsia="仿宋_GB2312" w:cs="仿宋_GB2312"/>
                <w:color w:val="auto"/>
                <w:szCs w:val="21"/>
                <w:lang w:val="zh-CN"/>
              </w:rPr>
              <w:t>区生产企业生产的不少1个产品(以膏、霜剂为主</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b/>
                <w:bCs/>
                <w:color w:val="auto"/>
                <w:szCs w:val="21"/>
                <w:lang w:val="en-US" w:eastAsia="zh-CN"/>
              </w:rPr>
              <w:t>经营单位按要求另抽</w:t>
            </w:r>
            <w:r>
              <w:rPr>
                <w:rFonts w:hint="eastAsia" w:ascii="仿宋_GB2312" w:hAnsi="仿宋_GB2312" w:eastAsia="仿宋_GB2312" w:cs="仿宋_GB2312"/>
                <w:color w:val="auto"/>
                <w:szCs w:val="21"/>
                <w:lang w:val="zh-CN"/>
              </w:rPr>
              <w:t>)</w:t>
            </w:r>
          </w:p>
        </w:tc>
        <w:tc>
          <w:tcPr>
            <w:tcW w:w="2756" w:type="dxa"/>
            <w:tcBorders>
              <w:left w:val="single" w:color="auto" w:sz="4" w:space="0"/>
            </w:tcBorders>
            <w:noWrap w:val="0"/>
            <w:vAlign w:val="center"/>
          </w:tcPr>
          <w:p>
            <w:pPr>
              <w:widowControl/>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抗（抑）菌制剂</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膏、霜剂型</w:t>
            </w:r>
            <w:r>
              <w:rPr>
                <w:rFonts w:hint="eastAsia" w:ascii="仿宋_GB2312" w:hAnsi="仿宋_GB2312" w:eastAsia="仿宋_GB2312" w:cs="仿宋_GB2312"/>
                <w:color w:val="auto"/>
                <w:szCs w:val="21"/>
                <w:lang w:val="en-US" w:eastAsia="zh-CN"/>
              </w:rPr>
              <w:t>为主）</w:t>
            </w:r>
          </w:p>
        </w:tc>
        <w:tc>
          <w:tcPr>
            <w:tcW w:w="4069" w:type="dxa"/>
            <w:tcBorders>
              <w:left w:val="single" w:color="auto" w:sz="4" w:space="0"/>
            </w:tcBorders>
            <w:noWrap w:val="0"/>
            <w:vAlign w:val="center"/>
          </w:tcPr>
          <w:p>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禁用物质盐酸萘替芬、克霉唑、氯倍他索丙酸酯、咪康唑检验</w:t>
            </w:r>
          </w:p>
        </w:tc>
        <w:tc>
          <w:tcPr>
            <w:tcW w:w="4185" w:type="dxa"/>
            <w:tcBorders>
              <w:left w:val="single" w:color="auto" w:sz="4" w:space="0"/>
            </w:tcBorders>
            <w:noWrap w:val="0"/>
            <w:vAlign w:val="center"/>
          </w:tcPr>
          <w:p>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《关于印发消毒产品中丙酸氯倍他索和盐酸左氧氟沙星测定</w:t>
            </w:r>
            <w:r>
              <w:rPr>
                <w:rFonts w:hint="eastAsia" w:ascii="仿宋_GB2312" w:hAnsi="仿宋_GB2312" w:eastAsia="仿宋_GB2312" w:cs="仿宋_GB2312"/>
                <w:color w:val="auto"/>
                <w:szCs w:val="21"/>
              </w:rPr>
              <w:t>-液相色谱-串联质谱法的通知》（卫办监督发〔2010〕54号）、</w:t>
            </w:r>
            <w:r>
              <w:rPr>
                <w:rFonts w:hint="eastAsia" w:ascii="仿宋_GB2312" w:hAnsi="仿宋_GB2312" w:eastAsia="仿宋_GB2312" w:cs="仿宋_GB2312"/>
                <w:color w:val="auto"/>
                <w:szCs w:val="21"/>
                <w:lang w:val="zh-CN"/>
              </w:rPr>
              <w:t>《消毒产品检测方法》（WS/T10009-2023）、《消毒剂与抗抑菌剂中抗菌药物检测方法与评价要求》</w:t>
            </w:r>
            <w:r>
              <w:rPr>
                <w:rFonts w:hint="eastAsia" w:ascii="仿宋_GB2312" w:hAnsi="仿宋_GB2312" w:eastAsia="仿宋_GB2312" w:cs="仿宋_GB2312"/>
                <w:color w:val="auto"/>
                <w:szCs w:val="21"/>
              </w:rPr>
              <w:t>(WS/T 68</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—2020)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zh-CN"/>
              </w:rPr>
              <w:t>消毒剂与抗抑菌剂中抗真菌药物检测方法与评价要求</w:t>
            </w:r>
            <w:r>
              <w:rPr>
                <w:rFonts w:hint="eastAsia" w:ascii="仿宋_GB2312" w:hAnsi="仿宋_GB2312" w:eastAsia="仿宋_GB2312" w:cs="仿宋_GB2312"/>
                <w:color w:val="auto"/>
                <w:szCs w:val="21"/>
              </w:rPr>
              <w:t>》(WS/T 685—2020)</w:t>
            </w:r>
            <w:r>
              <w:rPr>
                <w:rFonts w:hint="eastAsia" w:ascii="仿宋_GB2312" w:hAnsi="仿宋_GB2312" w:eastAsia="仿宋_GB2312" w:cs="仿宋_GB2312"/>
                <w:color w:val="auto"/>
                <w:szCs w:val="21"/>
                <w:lang w:eastAsia="zh-CN"/>
              </w:rPr>
              <w:t>、《消</w:t>
            </w:r>
            <w:r>
              <w:rPr>
                <w:rFonts w:hint="eastAsia" w:ascii="仿宋_GB2312" w:hAnsi="仿宋_GB2312" w:eastAsia="仿宋_GB2312" w:cs="仿宋_GB2312"/>
                <w:color w:val="auto"/>
                <w:szCs w:val="21"/>
              </w:rPr>
              <w:t>毒剂与抗抑菌剂中抗病毒药物检测方法与评价要求</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WS/T 68</w:t>
            </w:r>
            <w:r>
              <w:rPr>
                <w:rFonts w:hint="eastAsia" w:ascii="仿宋_GB2312" w:hAnsi="仿宋_GB2312" w:eastAsia="仿宋_GB2312" w:cs="仿宋_GB2312"/>
                <w:color w:val="auto"/>
                <w:szCs w:val="21"/>
                <w:lang w:val="en-US" w:eastAsia="zh-CN"/>
              </w:rPr>
              <w:t>6</w:t>
            </w:r>
            <w:r>
              <w:rPr>
                <w:rFonts w:hint="eastAsia" w:ascii="仿宋_GB2312" w:hAnsi="仿宋_GB2312" w:eastAsia="仿宋_GB2312" w:cs="仿宋_GB2312"/>
                <w:color w:val="auto"/>
                <w:szCs w:val="21"/>
              </w:rPr>
              <w:t>—2020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zh-CN"/>
              </w:rPr>
              <w:t>进行检验同时可参照《化妆品安全技术规范》（2015年版）进行检验.</w:t>
            </w:r>
          </w:p>
        </w:tc>
        <w:tc>
          <w:tcPr>
            <w:tcW w:w="1378"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总数&gt;10支（瓶），且总量&gt;200克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vMerge w:val="restart"/>
            <w:noWrap w:val="0"/>
            <w:vAlign w:val="center"/>
          </w:tcPr>
          <w:p>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10%第三类消毒产品生产企业</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其中</w:t>
            </w:r>
            <w:r>
              <w:rPr>
                <w:rFonts w:hint="eastAsia" w:ascii="仿宋_GB2312" w:hAnsi="仿宋_GB2312" w:eastAsia="仿宋_GB2312" w:cs="仿宋_GB2312"/>
                <w:color w:val="auto"/>
                <w:szCs w:val="21"/>
                <w:lang w:val="en-US" w:eastAsia="zh-CN"/>
              </w:rPr>
              <w:t>任务清单中的</w:t>
            </w:r>
            <w:r>
              <w:rPr>
                <w:rFonts w:hint="eastAsia" w:ascii="仿宋_GB2312" w:hAnsi="仿宋_GB2312" w:eastAsia="仿宋_GB2312" w:cs="仿宋_GB2312"/>
                <w:color w:val="auto"/>
                <w:szCs w:val="21"/>
              </w:rPr>
              <w:t>卫生巾生产企业100%</w:t>
            </w:r>
            <w:r>
              <w:rPr>
                <w:rFonts w:hint="eastAsia" w:ascii="仿宋_GB2312" w:hAnsi="仿宋_GB2312" w:eastAsia="仿宋_GB2312" w:cs="仿宋_GB2312"/>
                <w:color w:val="auto"/>
                <w:szCs w:val="21"/>
                <w:lang w:eastAsia="zh-CN"/>
              </w:rPr>
              <w:t>）</w:t>
            </w:r>
          </w:p>
        </w:tc>
        <w:tc>
          <w:tcPr>
            <w:tcW w:w="1322" w:type="dxa"/>
            <w:vMerge w:val="restart"/>
            <w:tcBorders>
              <w:left w:val="single" w:color="auto" w:sz="4" w:space="0"/>
            </w:tcBorders>
            <w:noWrap w:val="0"/>
            <w:vAlign w:val="center"/>
          </w:tcPr>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抽</w:t>
            </w:r>
            <w:r>
              <w:rPr>
                <w:rFonts w:hint="eastAsia" w:ascii="仿宋_GB2312" w:hAnsi="仿宋_GB2312" w:eastAsia="仿宋_GB2312" w:cs="仿宋_GB2312"/>
                <w:color w:val="auto"/>
                <w:szCs w:val="21"/>
                <w:lang w:val="en-US" w:eastAsia="zh-CN"/>
              </w:rPr>
              <w:t>按各地市任务清单企业数的不少于30%抽取（不足1的按1个产品抽取，以此类推）</w:t>
            </w:r>
          </w:p>
        </w:tc>
        <w:tc>
          <w:tcPr>
            <w:tcW w:w="2756"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排泄物卫生用品（重点检查儿童排泄物卫生用品）</w:t>
            </w:r>
          </w:p>
        </w:tc>
        <w:tc>
          <w:tcPr>
            <w:tcW w:w="4069"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产品微生物指标检验</w:t>
            </w:r>
          </w:p>
        </w:tc>
        <w:tc>
          <w:tcPr>
            <w:tcW w:w="4185"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《消毒技术规范》、《消毒产品检测方法》（WS/T10009-2023）、《一次性使用卫生用品卫生标准》（GB15979）</w:t>
            </w:r>
          </w:p>
        </w:tc>
        <w:tc>
          <w:tcPr>
            <w:tcW w:w="1378" w:type="dxa"/>
            <w:tcBorders>
              <w:left w:val="single" w:color="auto" w:sz="4" w:space="0"/>
            </w:tcBorders>
            <w:noWrap w:val="0"/>
            <w:vAlign w:val="center"/>
          </w:tcPr>
          <w:p>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26" w:type="dxa"/>
            <w:vMerge w:val="continue"/>
            <w:noWrap w:val="0"/>
            <w:vAlign w:val="center"/>
          </w:tcPr>
          <w:p>
            <w:pPr>
              <w:rPr>
                <w:rFonts w:ascii="等线" w:hAnsi="等线" w:eastAsia="等线" w:cs="Arial"/>
                <w:color w:val="auto"/>
              </w:rPr>
            </w:pPr>
          </w:p>
        </w:tc>
        <w:tc>
          <w:tcPr>
            <w:tcW w:w="1322" w:type="dxa"/>
            <w:vMerge w:val="continue"/>
            <w:tcBorders>
              <w:left w:val="single" w:color="auto" w:sz="4" w:space="0"/>
            </w:tcBorders>
            <w:noWrap w:val="0"/>
            <w:vAlign w:val="center"/>
          </w:tcPr>
          <w:p>
            <w:pPr>
              <w:rPr>
                <w:rFonts w:ascii="等线" w:hAnsi="等线" w:eastAsia="等线" w:cs="Arial"/>
                <w:color w:val="auto"/>
              </w:rPr>
            </w:pPr>
          </w:p>
        </w:tc>
        <w:tc>
          <w:tcPr>
            <w:tcW w:w="2756" w:type="dxa"/>
            <w:tcBorders>
              <w:left w:val="single" w:color="auto" w:sz="4" w:space="0"/>
            </w:tcBorders>
            <w:noWrap w:val="0"/>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妇女经期卫生用品</w:t>
            </w:r>
          </w:p>
        </w:tc>
        <w:tc>
          <w:tcPr>
            <w:tcW w:w="4069"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产品微生物指标检验</w:t>
            </w:r>
          </w:p>
        </w:tc>
        <w:tc>
          <w:tcPr>
            <w:tcW w:w="4185" w:type="dxa"/>
            <w:tcBorders>
              <w:left w:val="single" w:color="auto" w:sz="4" w:space="0"/>
            </w:tcBorders>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《消毒技术规范》、《消毒产品检测方法》（WS/T10009-2023）、《一次性使用卫生用品卫生标准》（GB15979）</w:t>
            </w:r>
          </w:p>
        </w:tc>
        <w:tc>
          <w:tcPr>
            <w:tcW w:w="1378" w:type="dxa"/>
            <w:tcBorders>
              <w:left w:val="single" w:color="auto" w:sz="4" w:space="0"/>
            </w:tcBorders>
            <w:noWrap w:val="0"/>
            <w:vAlign w:val="center"/>
          </w:tcPr>
          <w:p>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w:t>
            </w:r>
          </w:p>
        </w:tc>
      </w:tr>
    </w:tbl>
    <w:p>
      <w:pPr>
        <w:spacing w:line="590" w:lineRule="exact"/>
        <w:rPr>
          <w:rFonts w:hint="eastAsia" w:ascii="黑体" w:hAnsi="黑体" w:eastAsia="黑体" w:cs="黑体"/>
          <w:color w:val="auto"/>
          <w:sz w:val="32"/>
          <w:szCs w:val="32"/>
          <w:lang w:eastAsia="zh-CN"/>
        </w:rPr>
      </w:pPr>
      <w:r>
        <w:rPr>
          <w:rFonts w:hint="eastAsia" w:ascii="黑体" w:hAnsi="宋体" w:eastAsia="黑体" w:cs="宋体"/>
          <w:color w:val="auto"/>
          <w:sz w:val="32"/>
          <w:szCs w:val="32"/>
          <w:highlight w:val="yellow"/>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sz w:val="44"/>
          <w:szCs w:val="44"/>
        </w:rPr>
        <w:t>★2025年消毒产品生产企业随机监督抽查案件查处</w:t>
      </w:r>
      <w:r>
        <w:rPr>
          <w:rFonts w:hint="eastAsia" w:ascii="方正小标宋简体" w:hAnsi="方正小标宋简体" w:eastAsia="方正小标宋简体" w:cs="方正小标宋简体"/>
          <w:bCs/>
          <w:color w:val="auto"/>
          <w:kern w:val="0"/>
          <w:sz w:val="44"/>
          <w:szCs w:val="44"/>
        </w:rPr>
        <w:t>汇总表</w:t>
      </w:r>
    </w:p>
    <w:p>
      <w:pPr>
        <w:rPr>
          <w:rFonts w:hint="eastAsia" w:ascii="仿宋" w:hAnsi="仿宋" w:eastAsia="仿宋" w:cs="仿宋"/>
          <w:color w:val="auto"/>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市</w:t>
      </w:r>
      <w:r>
        <w:rPr>
          <w:rFonts w:hint="eastAsia" w:ascii="仿宋_GB2312" w:hAnsi="仿宋_GB2312" w:eastAsia="仿宋_GB2312" w:cs="仿宋_GB2312"/>
          <w:color w:val="auto"/>
          <w:szCs w:val="21"/>
        </w:rPr>
        <w:t xml:space="preserve"> </w:t>
      </w:r>
      <w:r>
        <w:rPr>
          <w:rFonts w:hint="eastAsia" w:ascii="仿宋" w:hAnsi="仿宋" w:eastAsia="仿宋" w:cs="仿宋"/>
          <w:color w:val="auto"/>
          <w:szCs w:val="21"/>
        </w:rPr>
        <w:t xml:space="preserve"> </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6"/>
        <w:gridCol w:w="636"/>
        <w:gridCol w:w="640"/>
        <w:gridCol w:w="1061"/>
        <w:gridCol w:w="636"/>
        <w:gridCol w:w="882"/>
        <w:gridCol w:w="666"/>
        <w:gridCol w:w="567"/>
        <w:gridCol w:w="655"/>
        <w:gridCol w:w="668"/>
        <w:gridCol w:w="502"/>
        <w:gridCol w:w="640"/>
        <w:gridCol w:w="636"/>
        <w:gridCol w:w="636"/>
        <w:gridCol w:w="657"/>
        <w:gridCol w:w="851"/>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vMerge w:val="restart"/>
            <w:tcBorders>
              <w:tl2br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抽查情况</w:t>
            </w:r>
          </w:p>
          <w:p>
            <w:pPr>
              <w:ind w:firstLine="840" w:firstLineChars="400"/>
              <w:jc w:val="center"/>
              <w:rPr>
                <w:rFonts w:hint="eastAsia" w:ascii="仿宋" w:hAnsi="仿宋" w:eastAsia="仿宋" w:cs="仿宋"/>
                <w:color w:val="auto"/>
                <w:kern w:val="0"/>
                <w:sz w:val="21"/>
                <w:szCs w:val="21"/>
              </w:rPr>
            </w:pPr>
          </w:p>
          <w:p>
            <w:pPr>
              <w:jc w:val="center"/>
              <w:rPr>
                <w:rFonts w:hint="eastAsia" w:ascii="仿宋" w:hAnsi="仿宋" w:eastAsia="仿宋" w:cs="仿宋"/>
                <w:color w:val="auto"/>
                <w:kern w:val="0"/>
                <w:sz w:val="21"/>
                <w:szCs w:val="21"/>
              </w:rPr>
            </w:pPr>
          </w:p>
          <w:p>
            <w:pPr>
              <w:jc w:val="center"/>
              <w:rPr>
                <w:rFonts w:hint="eastAsia" w:ascii="仿宋" w:hAnsi="仿宋" w:eastAsia="仿宋" w:cs="仿宋"/>
                <w:color w:val="auto"/>
                <w:kern w:val="0"/>
                <w:sz w:val="21"/>
                <w:szCs w:val="21"/>
              </w:rPr>
            </w:pPr>
          </w:p>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产品类别</w:t>
            </w:r>
          </w:p>
        </w:tc>
        <w:tc>
          <w:tcPr>
            <w:tcW w:w="2337"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生产企业检查情况</w:t>
            </w:r>
          </w:p>
        </w:tc>
        <w:tc>
          <w:tcPr>
            <w:tcW w:w="2184"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产品检查情况</w:t>
            </w:r>
          </w:p>
        </w:tc>
        <w:tc>
          <w:tcPr>
            <w:tcW w:w="1890"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产品抽检情况</w:t>
            </w:r>
          </w:p>
        </w:tc>
        <w:tc>
          <w:tcPr>
            <w:tcW w:w="3922" w:type="dxa"/>
            <w:gridSpan w:val="6"/>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生产企业违法行为查处情况</w:t>
            </w:r>
          </w:p>
        </w:tc>
        <w:tc>
          <w:tcPr>
            <w:tcW w:w="1416" w:type="dxa"/>
            <w:gridSpan w:val="2"/>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trPr>
        <w:tc>
          <w:tcPr>
            <w:tcW w:w="2142" w:type="dxa"/>
            <w:gridSpan w:val="2"/>
            <w:vMerge w:val="continue"/>
            <w:tcBorders>
              <w:tl2br w:val="single" w:color="auto" w:sz="4" w:space="0"/>
            </w:tcBorders>
            <w:noWrap w:val="0"/>
            <w:vAlign w:val="center"/>
          </w:tcPr>
          <w:p>
            <w:pPr>
              <w:rPr>
                <w:rFonts w:ascii="等线" w:hAnsi="等线" w:eastAsia="等线" w:cs="Arial"/>
                <w:color w:val="auto"/>
              </w:rPr>
            </w:pPr>
          </w:p>
        </w:tc>
        <w:tc>
          <w:tcPr>
            <w:tcW w:w="63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辖区企业数(家)</w:t>
            </w:r>
          </w:p>
        </w:tc>
        <w:tc>
          <w:tcPr>
            <w:tcW w:w="64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检查企业数(家)</w:t>
            </w:r>
          </w:p>
        </w:tc>
        <w:tc>
          <w:tcPr>
            <w:tcW w:w="106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许可证、生产条件、过程等不合格数(家)</w:t>
            </w:r>
          </w:p>
        </w:tc>
        <w:tc>
          <w:tcPr>
            <w:tcW w:w="63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检查产品数(个)</w:t>
            </w:r>
          </w:p>
        </w:tc>
        <w:tc>
          <w:tcPr>
            <w:tcW w:w="882"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名称、标签、说明书不合格数(个)</w:t>
            </w:r>
          </w:p>
        </w:tc>
        <w:tc>
          <w:tcPr>
            <w:tcW w:w="66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评价报告不合格数(个)</w:t>
            </w:r>
          </w:p>
        </w:tc>
        <w:tc>
          <w:tcPr>
            <w:tcW w:w="567"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抽检产品数(个)</w:t>
            </w:r>
          </w:p>
        </w:tc>
        <w:tc>
          <w:tcPr>
            <w:tcW w:w="655"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0"/>
                <w:szCs w:val="21"/>
              </w:rPr>
            </w:pPr>
            <w:r>
              <w:rPr>
                <w:rFonts w:hint="eastAsia" w:ascii="仿宋" w:hAnsi="仿宋" w:eastAsia="仿宋" w:cs="仿宋"/>
                <w:color w:val="auto"/>
                <w:kern w:val="0"/>
                <w:sz w:val="21"/>
                <w:szCs w:val="21"/>
              </w:rPr>
              <w:t>检测不合格产品数(个)</w:t>
            </w:r>
          </w:p>
        </w:tc>
        <w:tc>
          <w:tcPr>
            <w:tcW w:w="668"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其中违规添加数（个）</w:t>
            </w:r>
          </w:p>
        </w:tc>
        <w:tc>
          <w:tcPr>
            <w:tcW w:w="502"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立案数(件)</w:t>
            </w:r>
          </w:p>
        </w:tc>
        <w:tc>
          <w:tcPr>
            <w:tcW w:w="64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结案数(件)</w:t>
            </w:r>
          </w:p>
        </w:tc>
        <w:tc>
          <w:tcPr>
            <w:tcW w:w="63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吊销许可证企业数(家)</w:t>
            </w:r>
          </w:p>
        </w:tc>
        <w:tc>
          <w:tcPr>
            <w:tcW w:w="63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罚款企业数(家)</w:t>
            </w:r>
          </w:p>
        </w:tc>
        <w:tc>
          <w:tcPr>
            <w:tcW w:w="657"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罚款金额(万元)</w:t>
            </w:r>
          </w:p>
        </w:tc>
        <w:tc>
          <w:tcPr>
            <w:tcW w:w="85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没收违法所得(万元)</w:t>
            </w:r>
          </w:p>
        </w:tc>
        <w:tc>
          <w:tcPr>
            <w:tcW w:w="708"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公示不合格企业数(家)</w:t>
            </w:r>
          </w:p>
        </w:tc>
        <w:tc>
          <w:tcPr>
            <w:tcW w:w="708"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第一类产品</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第二类产品</w:t>
            </w:r>
          </w:p>
        </w:tc>
        <w:tc>
          <w:tcPr>
            <w:tcW w:w="8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抗抑菌制剂</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rPr>
                <w:rFonts w:ascii="等线" w:hAnsi="等线" w:eastAsia="等线" w:cs="Arial"/>
                <w:color w:val="auto"/>
              </w:rPr>
            </w:pPr>
          </w:p>
        </w:tc>
        <w:tc>
          <w:tcPr>
            <w:tcW w:w="8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其他第二类</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第三类产品</w:t>
            </w:r>
          </w:p>
        </w:tc>
        <w:tc>
          <w:tcPr>
            <w:tcW w:w="8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卫生巾</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rPr>
                <w:rFonts w:ascii="等线" w:hAnsi="等线" w:eastAsia="等线" w:cs="Arial"/>
                <w:color w:val="auto"/>
              </w:rPr>
            </w:pPr>
          </w:p>
        </w:tc>
        <w:tc>
          <w:tcPr>
            <w:tcW w:w="8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其他第三类</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合计</w:t>
            </w: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bl>
    <w:p>
      <w:pPr>
        <w:rPr>
          <w:rFonts w:ascii="仿宋" w:hAnsi="仿宋" w:eastAsia="仿宋" w:cs="仿宋"/>
          <w:color w:val="auto"/>
          <w:szCs w:val="21"/>
        </w:rPr>
      </w:pPr>
      <w:r>
        <w:rPr>
          <w:rFonts w:hint="eastAsia" w:ascii="仿宋" w:hAnsi="仿宋" w:eastAsia="仿宋" w:cs="仿宋"/>
          <w:color w:val="auto"/>
          <w:szCs w:val="21"/>
        </w:rPr>
        <w:t xml:space="preserve"> 注：若某生产企业同时生产第一类、第二类、第三类消毒产品中的两类、三类， 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件）”</w:t>
      </w:r>
    </w:p>
    <w:p>
      <w:pPr>
        <w:spacing w:line="590" w:lineRule="exact"/>
        <w:rPr>
          <w:rFonts w:hint="eastAsia" w:ascii="黑体" w:hAnsi="黑体" w:eastAsia="黑体" w:cs="黑体"/>
          <w:color w:val="auto"/>
          <w:sz w:val="32"/>
          <w:szCs w:val="32"/>
          <w:lang w:eastAsia="zh-CN"/>
        </w:rPr>
      </w:pPr>
      <w:r>
        <w:rPr>
          <w:rFonts w:ascii="仿宋" w:hAnsi="仿宋" w:eastAsia="仿宋" w:cs="仿宋"/>
          <w:color w:val="auto"/>
          <w:szCs w:val="21"/>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3</w:t>
      </w:r>
    </w:p>
    <w:p>
      <w:pPr>
        <w:jc w:val="center"/>
        <w:rPr>
          <w:rFonts w:hint="eastAsia" w:ascii="仿宋" w:hAnsi="仿宋" w:eastAsia="仿宋" w:cs="仿宋"/>
          <w:color w:val="auto"/>
          <w:szCs w:val="21"/>
        </w:rPr>
      </w:pPr>
      <w:r>
        <w:rPr>
          <w:rFonts w:hint="eastAsia" w:ascii="黑体" w:hAnsi="宋体" w:eastAsia="黑体" w:cs="宋体"/>
          <w:color w:val="auto"/>
          <w:sz w:val="44"/>
          <w:szCs w:val="44"/>
        </w:rPr>
        <w:t>★</w:t>
      </w:r>
      <w:r>
        <w:rPr>
          <w:rFonts w:hint="eastAsia" w:ascii="方正小标宋简体" w:hAnsi="方正小标宋简体" w:eastAsia="方正小标宋简体" w:cs="方正小标宋简体"/>
          <w:bCs/>
          <w:color w:val="auto"/>
          <w:sz w:val="44"/>
          <w:szCs w:val="44"/>
        </w:rPr>
        <w:t>2025年消毒产品经营单位随机监督抽查案件查处汇总表</w:t>
      </w:r>
    </w:p>
    <w:p>
      <w:pPr>
        <w:rPr>
          <w:rFonts w:hint="eastAsia" w:ascii="仿宋" w:hAnsi="仿宋" w:eastAsia="仿宋" w:cs="仿宋"/>
          <w:color w:val="auto"/>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市</w:t>
      </w:r>
      <w:r>
        <w:rPr>
          <w:rFonts w:hint="eastAsia" w:ascii="仿宋" w:hAnsi="仿宋" w:eastAsia="仿宋" w:cs="仿宋"/>
          <w:color w:val="auto"/>
          <w:szCs w:val="21"/>
        </w:rPr>
        <w:t xml:space="preserve"> </w:t>
      </w:r>
    </w:p>
    <w:tbl>
      <w:tblPr>
        <w:tblStyle w:val="5"/>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851"/>
        <w:gridCol w:w="992"/>
        <w:gridCol w:w="850"/>
        <w:gridCol w:w="631"/>
        <w:gridCol w:w="645"/>
        <w:gridCol w:w="637"/>
        <w:gridCol w:w="586"/>
        <w:gridCol w:w="709"/>
        <w:gridCol w:w="818"/>
        <w:gridCol w:w="79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restart"/>
            <w:tcBorders>
              <w:tl2br w:val="single" w:color="auto" w:sz="4" w:space="0"/>
            </w:tcBorders>
            <w:noWrap w:val="0"/>
            <w:vAlign w:val="center"/>
          </w:tcPr>
          <w:p>
            <w:pPr>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抽查情况</w:t>
            </w:r>
          </w:p>
          <w:p>
            <w:pPr>
              <w:rPr>
                <w:rFonts w:hint="eastAsia" w:ascii="仿宋" w:hAnsi="仿宋" w:eastAsia="仿宋" w:cs="仿宋"/>
                <w:color w:val="auto"/>
                <w:kern w:val="0"/>
                <w:sz w:val="21"/>
                <w:szCs w:val="21"/>
              </w:rPr>
            </w:pPr>
          </w:p>
          <w:p>
            <w:pPr>
              <w:rPr>
                <w:rFonts w:hint="eastAsia" w:ascii="仿宋" w:hAnsi="仿宋" w:eastAsia="仿宋" w:cs="仿宋"/>
                <w:color w:val="auto"/>
                <w:kern w:val="0"/>
                <w:sz w:val="21"/>
                <w:szCs w:val="21"/>
              </w:rPr>
            </w:pPr>
          </w:p>
          <w:p>
            <w:pPr>
              <w:rPr>
                <w:rFonts w:hint="eastAsia" w:ascii="仿宋" w:hAnsi="仿宋" w:eastAsia="仿宋" w:cs="仿宋"/>
                <w:color w:val="auto"/>
                <w:kern w:val="0"/>
                <w:sz w:val="21"/>
                <w:szCs w:val="21"/>
              </w:rPr>
            </w:pPr>
          </w:p>
          <w:p>
            <w:pPr>
              <w:rPr>
                <w:rFonts w:hint="eastAsia" w:ascii="仿宋" w:hAnsi="仿宋" w:eastAsia="仿宋" w:cs="仿宋"/>
                <w:color w:val="auto"/>
                <w:kern w:val="0"/>
                <w:sz w:val="21"/>
                <w:szCs w:val="21"/>
              </w:rPr>
            </w:pPr>
          </w:p>
          <w:p>
            <w:pP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产品类别</w:t>
            </w:r>
          </w:p>
        </w:tc>
        <w:tc>
          <w:tcPr>
            <w:tcW w:w="2551"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经营单位检查情况</w:t>
            </w:r>
          </w:p>
        </w:tc>
        <w:tc>
          <w:tcPr>
            <w:tcW w:w="2693"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产品检查情况</w:t>
            </w:r>
          </w:p>
        </w:tc>
        <w:tc>
          <w:tcPr>
            <w:tcW w:w="1913" w:type="dxa"/>
            <w:gridSpan w:val="3"/>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产品抽检情况</w:t>
            </w:r>
          </w:p>
        </w:tc>
        <w:tc>
          <w:tcPr>
            <w:tcW w:w="2906" w:type="dxa"/>
            <w:gridSpan w:val="4"/>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经营单位违法行为查处情况</w:t>
            </w:r>
          </w:p>
        </w:tc>
        <w:tc>
          <w:tcPr>
            <w:tcW w:w="1701" w:type="dxa"/>
            <w:gridSpan w:val="2"/>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continue"/>
            <w:tcBorders>
              <w:tl2br w:val="single" w:color="auto" w:sz="4" w:space="0"/>
            </w:tcBorders>
            <w:noWrap w:val="0"/>
            <w:vAlign w:val="center"/>
          </w:tcPr>
          <w:p>
            <w:pPr>
              <w:rPr>
                <w:rFonts w:ascii="等线" w:hAnsi="等线" w:eastAsia="等线" w:cs="Arial"/>
                <w:color w:val="auto"/>
              </w:rPr>
            </w:pPr>
          </w:p>
        </w:tc>
        <w:tc>
          <w:tcPr>
            <w:tcW w:w="85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检查单位数(家)</w:t>
            </w:r>
          </w:p>
        </w:tc>
        <w:tc>
          <w:tcPr>
            <w:tcW w:w="85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索证不合格单位数 (家)</w:t>
            </w:r>
          </w:p>
        </w:tc>
        <w:tc>
          <w:tcPr>
            <w:tcW w:w="85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违规宣传产品的单位数(家)</w:t>
            </w:r>
          </w:p>
        </w:tc>
        <w:tc>
          <w:tcPr>
            <w:tcW w:w="85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检查产品数(个)</w:t>
            </w:r>
          </w:p>
        </w:tc>
        <w:tc>
          <w:tcPr>
            <w:tcW w:w="992"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名称、标签、说明书不合格数(个)</w:t>
            </w:r>
          </w:p>
        </w:tc>
        <w:tc>
          <w:tcPr>
            <w:tcW w:w="85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评价报告不合格数(个)</w:t>
            </w:r>
          </w:p>
        </w:tc>
        <w:tc>
          <w:tcPr>
            <w:tcW w:w="63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抽检产品数(个)</w:t>
            </w:r>
          </w:p>
        </w:tc>
        <w:tc>
          <w:tcPr>
            <w:tcW w:w="645"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0"/>
                <w:szCs w:val="21"/>
              </w:rPr>
            </w:pPr>
            <w:r>
              <w:rPr>
                <w:rFonts w:hint="eastAsia" w:ascii="仿宋" w:hAnsi="仿宋" w:eastAsia="仿宋" w:cs="仿宋"/>
                <w:color w:val="auto"/>
                <w:kern w:val="0"/>
                <w:sz w:val="21"/>
                <w:szCs w:val="21"/>
              </w:rPr>
              <w:t>检测不合格产品数(个)</w:t>
            </w:r>
          </w:p>
        </w:tc>
        <w:tc>
          <w:tcPr>
            <w:tcW w:w="637"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其中违规添加数（个）</w:t>
            </w:r>
          </w:p>
        </w:tc>
        <w:tc>
          <w:tcPr>
            <w:tcW w:w="586"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立案数(件)</w:t>
            </w:r>
          </w:p>
        </w:tc>
        <w:tc>
          <w:tcPr>
            <w:tcW w:w="709"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结案数(件)</w:t>
            </w:r>
          </w:p>
        </w:tc>
        <w:tc>
          <w:tcPr>
            <w:tcW w:w="818"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罚款单位数(家)</w:t>
            </w:r>
          </w:p>
        </w:tc>
        <w:tc>
          <w:tcPr>
            <w:tcW w:w="793"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罚款金额(万元)</w:t>
            </w:r>
          </w:p>
        </w:tc>
        <w:tc>
          <w:tcPr>
            <w:tcW w:w="850"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公示不合格生产企业数(家)</w:t>
            </w:r>
          </w:p>
        </w:tc>
        <w:tc>
          <w:tcPr>
            <w:tcW w:w="851" w:type="dxa"/>
            <w:tcBorders>
              <w:left w:val="single" w:color="auto" w:sz="4" w:space="0"/>
            </w:tcBorders>
            <w:noWrap w:val="0"/>
            <w:vAlign w:val="center"/>
          </w:tcPr>
          <w:p>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第二类产品</w:t>
            </w:r>
          </w:p>
        </w:tc>
        <w:tc>
          <w:tcPr>
            <w:tcW w:w="993"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抗抑菌制剂</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rPr>
                <w:rFonts w:ascii="等线" w:hAnsi="等线" w:eastAsia="等线" w:cs="Arial"/>
                <w:color w:val="auto"/>
              </w:rPr>
            </w:pPr>
          </w:p>
        </w:tc>
        <w:tc>
          <w:tcPr>
            <w:tcW w:w="993"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其他第二类</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8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第三类产品</w:t>
            </w:r>
          </w:p>
        </w:tc>
        <w:tc>
          <w:tcPr>
            <w:tcW w:w="993"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卫生巾</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63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pPr>
              <w:rPr>
                <w:rFonts w:ascii="等线" w:hAnsi="等线" w:eastAsia="等线" w:cs="Arial"/>
                <w:color w:val="auto"/>
              </w:rPr>
            </w:pPr>
          </w:p>
        </w:tc>
        <w:tc>
          <w:tcPr>
            <w:tcW w:w="993"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其他第三类</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63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合计</w:t>
            </w: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pPr>
              <w:jc w:val="center"/>
              <w:rPr>
                <w:rFonts w:hint="eastAsia" w:ascii="仿宋" w:hAnsi="仿宋" w:eastAsia="仿宋" w:cs="仿宋"/>
                <w:color w:val="auto"/>
                <w:kern w:val="0"/>
                <w:sz w:val="21"/>
                <w:szCs w:val="21"/>
              </w:rPr>
            </w:pPr>
          </w:p>
        </w:tc>
      </w:tr>
    </w:tbl>
    <w:p>
      <w:pPr>
        <w:jc w:val="left"/>
        <w:rPr>
          <w:rFonts w:ascii="仿宋" w:hAnsi="仿宋" w:eastAsia="仿宋" w:cs="仿宋"/>
          <w:color w:val="auto"/>
          <w:szCs w:val="21"/>
        </w:rPr>
      </w:pPr>
      <w:r>
        <w:rPr>
          <w:rFonts w:hint="eastAsia" w:ascii="仿宋" w:hAnsi="仿宋" w:eastAsia="仿宋" w:cs="仿宋"/>
          <w:color w:val="auto"/>
          <w:szCs w:val="21"/>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“因有10家经营单位同时因第二类、第三类消毒产品受到处罚，合计时立案数、结案数、罚款单位数、公示不合格生产企业数均重复统计10家（件）”</w:t>
      </w:r>
    </w:p>
    <w:p>
      <w:pPr>
        <w:rPr>
          <w:rFonts w:hint="eastAsia" w:ascii="黑体" w:hAnsi="黑体" w:eastAsia="黑体" w:cs="Times New Roman"/>
          <w:color w:val="auto"/>
          <w:sz w:val="32"/>
          <w:szCs w:val="24"/>
          <w:lang w:val="zh-CN"/>
        </w:rPr>
      </w:pPr>
      <w:r>
        <w:rPr>
          <w:rFonts w:hint="eastAsia" w:ascii="黑体" w:hAnsi="黑体" w:eastAsia="黑体" w:cs="Times New Roman"/>
          <w:color w:val="auto"/>
          <w:sz w:val="32"/>
          <w:szCs w:val="24"/>
          <w:lang w:val="zh-CN"/>
        </w:rPr>
        <w:t>附表</w:t>
      </w:r>
      <w:r>
        <w:rPr>
          <w:rFonts w:hint="eastAsia" w:ascii="黑体" w:hAnsi="黑体" w:eastAsia="黑体" w:cs="Times New Roman"/>
          <w:color w:val="auto"/>
          <w:sz w:val="32"/>
          <w:szCs w:val="24"/>
        </w:rPr>
        <w:t>4</w:t>
      </w:r>
    </w:p>
    <w:p>
      <w:pPr>
        <w:tabs>
          <w:tab w:val="left" w:pos="7380"/>
        </w:tabs>
        <w:spacing w:line="360" w:lineRule="auto"/>
        <w:jc w:val="center"/>
        <w:rPr>
          <w:rFonts w:hint="eastAsia" w:ascii="宋体" w:hAnsi="宋体" w:eastAsia="仿宋_GB2312" w:cs="宋体"/>
          <w:b/>
          <w:color w:val="auto"/>
          <w:sz w:val="44"/>
          <w:szCs w:val="44"/>
        </w:rPr>
      </w:pPr>
      <w:r>
        <w:rPr>
          <w:rFonts w:hint="eastAsia" w:ascii="方正小标宋简体" w:hAnsi="方正小标宋简体" w:eastAsia="方正小标宋简体" w:cs="方正小标宋简体"/>
          <w:bCs/>
          <w:color w:val="auto"/>
          <w:sz w:val="44"/>
          <w:szCs w:val="44"/>
        </w:rPr>
        <w:t>★2025年</w:t>
      </w:r>
      <w:r>
        <w:rPr>
          <w:rFonts w:hint="eastAsia" w:ascii="方正小标宋简体" w:hAnsi="方正小标宋简体" w:eastAsia="方正小标宋简体" w:cs="方正小标宋简体"/>
          <w:bCs/>
          <w:color w:val="auto"/>
          <w:sz w:val="44"/>
          <w:szCs w:val="44"/>
          <w:lang w:val="zh-CN"/>
        </w:rPr>
        <w:t>抗（抑）菌制剂膏、霜剂型</w:t>
      </w:r>
      <w:r>
        <w:rPr>
          <w:rFonts w:hint="eastAsia" w:ascii="方正小标宋简体" w:hAnsi="方正小标宋简体" w:eastAsia="方正小标宋简体" w:cs="方正小标宋简体"/>
          <w:bCs/>
          <w:color w:val="auto"/>
          <w:sz w:val="44"/>
          <w:szCs w:val="44"/>
        </w:rPr>
        <w:t>违法添加禁用物质</w:t>
      </w:r>
      <w:r>
        <w:rPr>
          <w:rFonts w:hint="eastAsia" w:ascii="方正小标宋简体" w:hAnsi="方正小标宋简体" w:eastAsia="方正小标宋简体" w:cs="方正小标宋简体"/>
          <w:bCs/>
          <w:color w:val="auto"/>
          <w:sz w:val="44"/>
          <w:szCs w:val="44"/>
          <w:lang w:val="zh-CN"/>
        </w:rPr>
        <w:t>产品</w:t>
      </w:r>
      <w:r>
        <w:rPr>
          <w:rFonts w:hint="eastAsia" w:ascii="方正小标宋简体" w:hAnsi="方正小标宋简体" w:eastAsia="方正小标宋简体" w:cs="方正小标宋简体"/>
          <w:bCs/>
          <w:color w:val="auto"/>
          <w:sz w:val="44"/>
          <w:szCs w:val="44"/>
        </w:rPr>
        <w:t>清单</w:t>
      </w:r>
    </w:p>
    <w:p>
      <w:pPr>
        <w:tabs>
          <w:tab w:val="left" w:pos="7380"/>
        </w:tabs>
        <w:spacing w:line="360" w:lineRule="auto"/>
        <w:rPr>
          <w:rFonts w:hint="eastAsia" w:ascii="黑体" w:hAnsi="黑体" w:eastAsia="黑体" w:cs="Times New Roman"/>
          <w:color w:val="auto"/>
          <w:sz w:val="24"/>
          <w:szCs w:val="24"/>
          <w:lang w:val="zh-CN"/>
        </w:rPr>
      </w:pPr>
      <w:r>
        <w:rPr>
          <w:rFonts w:ascii="仿宋_GB2312" w:hAnsi="仿宋" w:eastAsia="仿宋_GB2312" w:cs="仿宋_GB2312"/>
          <w:color w:val="auto"/>
          <w:sz w:val="24"/>
          <w:szCs w:val="24"/>
        </w:rPr>
        <w:t xml:space="preserve">   </w:t>
      </w:r>
      <w:r>
        <w:rPr>
          <w:rFonts w:ascii="仿宋" w:hAnsi="仿宋" w:eastAsia="仿宋" w:cs="仿宋"/>
          <w:color w:val="auto"/>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Cs w:val="21"/>
          <w:u w:val="single"/>
        </w:rPr>
        <w:t xml:space="preserve">              </w:t>
      </w:r>
      <w:r>
        <w:rPr>
          <w:rFonts w:hint="eastAsia" w:ascii="仿宋" w:hAnsi="仿宋" w:eastAsia="仿宋" w:cs="仿宋"/>
          <w:color w:val="auto"/>
          <w:szCs w:val="21"/>
          <w:lang w:val="en-US" w:eastAsia="zh-CN"/>
        </w:rPr>
        <w:t>市</w:t>
      </w:r>
      <w:r>
        <w:rPr>
          <w:rFonts w:hint="eastAsia" w:ascii="仿宋" w:hAnsi="仿宋" w:eastAsia="仿宋" w:cs="仿宋"/>
          <w:color w:val="auto"/>
          <w:szCs w:val="21"/>
        </w:rPr>
        <w:t xml:space="preserve">   </w:t>
      </w:r>
    </w:p>
    <w:tbl>
      <w:tblPr>
        <w:tblStyle w:val="5"/>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175"/>
        <w:gridCol w:w="1418"/>
        <w:gridCol w:w="4382"/>
        <w:gridCol w:w="3192"/>
        <w:gridCol w:w="231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序</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批</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27"/>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备</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Cs w:val="21"/>
                <w:lang w:val="zh-CN"/>
              </w:rPr>
            </w:pPr>
          </w:p>
        </w:tc>
      </w:tr>
    </w:tbl>
    <w:p>
      <w:pPr>
        <w:ind w:right="153" w:rightChars="73"/>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填表单位（盖章）：                     填表人：　      　　　　 联系电话：                   填表日期：</w:t>
      </w:r>
    </w:p>
    <w:p>
      <w:pPr>
        <w:pStyle w:val="3"/>
        <w:rPr>
          <w:rFonts w:hint="eastAsia"/>
          <w:color w:val="auto"/>
          <w:lang w:eastAsia="zh-CN"/>
        </w:rPr>
      </w:pPr>
    </w:p>
    <w:p>
      <w:pPr>
        <w:pStyle w:val="3"/>
        <w:rPr>
          <w:rFonts w:hint="eastAsia"/>
          <w:color w:val="auto"/>
          <w:lang w:eastAsia="zh-CN"/>
        </w:rPr>
      </w:pPr>
    </w:p>
    <w:p>
      <w:pPr>
        <w:rPr>
          <w:rFonts w:hint="eastAsia"/>
          <w:color w:val="auto"/>
          <w:lang w:eastAsia="zh-CN"/>
        </w:rPr>
      </w:pPr>
    </w:p>
    <w:p>
      <w:pPr>
        <w:pStyle w:val="3"/>
        <w:jc w:val="both"/>
        <w:rPr>
          <w:rFonts w:hint="eastAsia" w:ascii="黑体" w:hAnsi="黑体" w:eastAsia="黑体" w:cs="Times New Roman"/>
          <w:b w:val="0"/>
          <w:bCs w:val="0"/>
          <w:color w:val="auto"/>
          <w:kern w:val="2"/>
          <w:sz w:val="32"/>
          <w:szCs w:val="24"/>
          <w:lang w:val="en-US" w:eastAsia="zh-CN" w:bidi="ar-SA"/>
        </w:rPr>
      </w:pPr>
      <w:r>
        <w:rPr>
          <w:rFonts w:hint="eastAsia"/>
          <w:color w:val="auto"/>
          <w:lang w:eastAsia="zh-CN"/>
        </w:rPr>
        <w:br w:type="page"/>
      </w:r>
      <w:r>
        <w:rPr>
          <w:rFonts w:hint="eastAsia" w:ascii="黑体" w:hAnsi="黑体" w:eastAsia="黑体" w:cs="Times New Roman"/>
          <w:b w:val="0"/>
          <w:bCs w:val="0"/>
          <w:color w:val="auto"/>
          <w:kern w:val="2"/>
          <w:sz w:val="32"/>
          <w:szCs w:val="24"/>
          <w:lang w:val="zh-CN" w:eastAsia="zh-CN" w:bidi="ar-SA"/>
        </w:rPr>
        <w:t>附表</w:t>
      </w:r>
      <w:r>
        <w:rPr>
          <w:rFonts w:hint="eastAsia" w:ascii="黑体" w:hAnsi="黑体" w:eastAsia="黑体" w:cs="Times New Roman"/>
          <w:b w:val="0"/>
          <w:bCs w:val="0"/>
          <w:color w:val="auto"/>
          <w:kern w:val="2"/>
          <w:sz w:val="32"/>
          <w:szCs w:val="24"/>
          <w:lang w:val="en-US" w:eastAsia="zh-CN" w:bidi="ar-SA"/>
        </w:rPr>
        <w:t>5</w:t>
      </w:r>
    </w:p>
    <w:p>
      <w:pPr>
        <w:pStyle w:val="3"/>
        <w:ind w:firstLine="880" w:firstLineChars="200"/>
        <w:jc w:val="both"/>
        <w:rPr>
          <w:rFonts w:hint="eastAsia" w:ascii="方正小标宋简体" w:hAnsi="方正小标宋简体" w:eastAsia="方正小标宋简体" w:cs="方正小标宋简体"/>
          <w:b w:val="0"/>
          <w:bCs/>
          <w:color w:val="auto"/>
          <w:kern w:val="2"/>
          <w:sz w:val="44"/>
          <w:szCs w:val="44"/>
          <w:lang w:val="zh-CN" w:eastAsia="zh-CN" w:bidi="ar-SA"/>
        </w:rPr>
      </w:pPr>
      <w:r>
        <w:rPr>
          <w:rFonts w:hint="eastAsia" w:ascii="方正小标宋简体" w:hAnsi="方正小标宋简体" w:eastAsia="方正小标宋简体" w:cs="方正小标宋简体"/>
          <w:b w:val="0"/>
          <w:bCs/>
          <w:color w:val="auto"/>
          <w:kern w:val="2"/>
          <w:sz w:val="44"/>
          <w:szCs w:val="44"/>
          <w:lang w:val="zh-CN" w:eastAsia="zh-CN" w:bidi="ar-SA"/>
        </w:rPr>
        <w:t>2025年消毒产品经营单位国家随机监督抽检联系人名单</w:t>
      </w:r>
    </w:p>
    <w:p>
      <w:pPr>
        <w:jc w:val="left"/>
        <w:rPr>
          <w:rFonts w:hint="eastAsia" w:ascii="仿宋" w:hAnsi="仿宋" w:eastAsia="仿宋" w:cs="仿宋"/>
          <w:color w:val="auto"/>
          <w:szCs w:val="21"/>
          <w:lang w:val="en-US" w:eastAsia="zh-CN"/>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Cs w:val="21"/>
          <w:u w:val="single"/>
        </w:rPr>
        <w:t xml:space="preserve">             </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市</w:t>
      </w:r>
      <w:r>
        <w:rPr>
          <w:rFonts w:hint="eastAsia" w:ascii="仿宋" w:hAnsi="仿宋" w:eastAsia="仿宋" w:cs="仿宋"/>
          <w:color w:val="auto"/>
          <w:szCs w:val="21"/>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3148"/>
        <w:gridCol w:w="2695"/>
        <w:gridCol w:w="2656"/>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noWrap w:val="0"/>
            <w:vAlign w:val="top"/>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姓</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名</w:t>
            </w:r>
          </w:p>
        </w:tc>
        <w:tc>
          <w:tcPr>
            <w:tcW w:w="3450" w:type="dxa"/>
            <w:noWrap w:val="0"/>
            <w:vAlign w:val="top"/>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工作单位</w:t>
            </w:r>
          </w:p>
        </w:tc>
        <w:tc>
          <w:tcPr>
            <w:tcW w:w="2947" w:type="dxa"/>
            <w:noWrap w:val="0"/>
            <w:vAlign w:val="top"/>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职务</w:t>
            </w:r>
          </w:p>
        </w:tc>
        <w:tc>
          <w:tcPr>
            <w:tcW w:w="2903" w:type="dxa"/>
            <w:noWrap w:val="0"/>
            <w:vAlign w:val="top"/>
          </w:tcPr>
          <w:p>
            <w:pPr>
              <w:jc w:val="center"/>
              <w:rPr>
                <w:rFonts w:hint="eastAsia" w:ascii="仿宋" w:hAnsi="仿宋" w:eastAsia="仿宋" w:cs="仿宋"/>
                <w:color w:val="auto"/>
                <w:szCs w:val="21"/>
              </w:rPr>
            </w:pPr>
            <w:r>
              <w:rPr>
                <w:rFonts w:hint="eastAsia" w:ascii="仿宋" w:hAnsi="仿宋" w:eastAsia="仿宋" w:cs="仿宋"/>
                <w:color w:val="auto"/>
                <w:szCs w:val="21"/>
                <w:lang w:eastAsia="zh-CN"/>
              </w:rPr>
              <w:t>联系电话</w:t>
            </w:r>
          </w:p>
        </w:tc>
        <w:tc>
          <w:tcPr>
            <w:tcW w:w="2767" w:type="dxa"/>
            <w:noWrap w:val="0"/>
            <w:vAlign w:val="top"/>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noWrap w:val="0"/>
            <w:vAlign w:val="top"/>
          </w:tcPr>
          <w:p>
            <w:pPr>
              <w:jc w:val="center"/>
              <w:rPr>
                <w:rFonts w:hint="eastAsia" w:ascii="仿宋" w:hAnsi="仿宋" w:eastAsia="仿宋" w:cs="仿宋"/>
                <w:color w:val="auto"/>
                <w:szCs w:val="21"/>
              </w:rPr>
            </w:pPr>
          </w:p>
        </w:tc>
        <w:tc>
          <w:tcPr>
            <w:tcW w:w="3450" w:type="dxa"/>
            <w:noWrap w:val="0"/>
            <w:vAlign w:val="top"/>
          </w:tcPr>
          <w:p>
            <w:pPr>
              <w:jc w:val="center"/>
              <w:rPr>
                <w:rFonts w:hint="eastAsia" w:ascii="仿宋" w:hAnsi="仿宋" w:eastAsia="仿宋" w:cs="仿宋"/>
                <w:color w:val="auto"/>
                <w:szCs w:val="21"/>
              </w:rPr>
            </w:pPr>
          </w:p>
        </w:tc>
        <w:tc>
          <w:tcPr>
            <w:tcW w:w="2947" w:type="dxa"/>
            <w:noWrap w:val="0"/>
            <w:vAlign w:val="top"/>
          </w:tcPr>
          <w:p>
            <w:pPr>
              <w:jc w:val="center"/>
              <w:rPr>
                <w:rFonts w:hint="eastAsia" w:ascii="仿宋" w:hAnsi="仿宋" w:eastAsia="仿宋" w:cs="仿宋"/>
                <w:color w:val="auto"/>
                <w:szCs w:val="21"/>
              </w:rPr>
            </w:pPr>
          </w:p>
        </w:tc>
        <w:tc>
          <w:tcPr>
            <w:tcW w:w="2903" w:type="dxa"/>
            <w:noWrap w:val="0"/>
            <w:vAlign w:val="top"/>
          </w:tcPr>
          <w:p>
            <w:pPr>
              <w:jc w:val="center"/>
              <w:rPr>
                <w:rFonts w:hint="eastAsia" w:ascii="仿宋" w:hAnsi="仿宋" w:eastAsia="仿宋" w:cs="仿宋"/>
                <w:color w:val="auto"/>
                <w:szCs w:val="21"/>
              </w:rPr>
            </w:pPr>
          </w:p>
        </w:tc>
        <w:tc>
          <w:tcPr>
            <w:tcW w:w="2767" w:type="dxa"/>
            <w:noWrap w:val="0"/>
            <w:vAlign w:val="top"/>
          </w:tcPr>
          <w:p>
            <w:pPr>
              <w:jc w:val="center"/>
              <w:rPr>
                <w:rFonts w:hint="eastAsia" w:ascii="仿宋" w:hAnsi="仿宋" w:eastAsia="仿宋" w:cs="仿宋"/>
                <w:color w:val="auto"/>
                <w:szCs w:val="21"/>
              </w:rPr>
            </w:pPr>
          </w:p>
        </w:tc>
      </w:tr>
    </w:tbl>
    <w:p/>
    <w:sectPr>
      <w:footerReference r:id="rId5" w:type="default"/>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C6F5E"/>
    <w:rsid w:val="607520F6"/>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