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32"/>
          <w:szCs w:val="32"/>
          <w:lang w:val="zh-TW" w:eastAsia="zh-TW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健康科普作品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Hans"/>
        </w:rPr>
        <w:t>报名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zh-TW" w:eastAsia="zh-TW"/>
        </w:rPr>
        <w:t>表</w:t>
      </w:r>
    </w:p>
    <w:bookmarkEnd w:id="0"/>
    <w:p>
      <w:pPr>
        <w:pStyle w:val="6"/>
        <w:rPr>
          <w:rFonts w:hint="default" w:ascii="Times New Roman" w:hAnsi="Times New Roman" w:cs="Times New Roman"/>
          <w:lang w:val="zh-TW" w:eastAsia="zh-TW"/>
        </w:rPr>
      </w:pPr>
    </w:p>
    <w:tbl>
      <w:tblPr>
        <w:tblStyle w:val="7"/>
        <w:tblW w:w="9004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1"/>
        <w:gridCol w:w="2750"/>
        <w:gridCol w:w="1699"/>
        <w:gridCol w:w="179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报送单位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联系人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联系人职务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作品类别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视频类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图文类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  <w:t>□ 辟谣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类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表演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音频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作品主题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时令节气与健康</w:t>
            </w:r>
          </w:p>
          <w:p>
            <w:pPr>
              <w:widowControl/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健康体重管理</w:t>
            </w:r>
          </w:p>
          <w:p>
            <w:pPr>
              <w:widowControl/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心理健康</w:t>
            </w:r>
          </w:p>
          <w:p>
            <w:pPr>
              <w:widowControl/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传染病及地方病防控</w:t>
            </w:r>
          </w:p>
          <w:p>
            <w:pPr>
              <w:widowControl/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儿童青少年健康</w:t>
            </w:r>
          </w:p>
          <w:p>
            <w:pPr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无偿献血</w:t>
            </w:r>
          </w:p>
          <w:p>
            <w:pPr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 中医药科普</w:t>
            </w:r>
          </w:p>
          <w:p>
            <w:pPr>
              <w:widowControl/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食品营养与合理膳食</w:t>
            </w:r>
          </w:p>
          <w:p>
            <w:pPr>
              <w:widowControl/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眼健康与耳健康</w:t>
            </w:r>
          </w:p>
          <w:p>
            <w:pPr>
              <w:widowControl/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爱国卫生与其他健康生活方式</w:t>
            </w:r>
          </w:p>
          <w:p>
            <w:pPr>
              <w:widowControl/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老年人健康</w:t>
            </w:r>
          </w:p>
          <w:p>
            <w:pPr>
              <w:widowControl/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妇女健康</w:t>
            </w:r>
          </w:p>
          <w:p>
            <w:pPr>
              <w:widowControl/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职业人群健康</w:t>
            </w:r>
          </w:p>
          <w:p>
            <w:pPr>
              <w:widowControl/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心脑血管疾病防治</w:t>
            </w:r>
          </w:p>
          <w:p>
            <w:pPr>
              <w:widowControl/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癌症防治</w:t>
            </w:r>
          </w:p>
          <w:p>
            <w:pPr>
              <w:widowControl/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呼吸系统疾病防治</w:t>
            </w:r>
          </w:p>
          <w:p>
            <w:pPr>
              <w:widowControl/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神经系统疾病防治</w:t>
            </w:r>
          </w:p>
          <w:p>
            <w:pPr>
              <w:spacing w:line="36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糖尿病防治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>作品传播路径及传播量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、受众对象、宣传内容、表现形式等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主创人员及单位</w:t>
            </w:r>
          </w:p>
          <w:p>
            <w:pPr>
              <w:shd w:val="clear" w:color="auto" w:fill="FFFFFF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TW"/>
              </w:rPr>
              <w:t>（5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Hans"/>
              </w:rPr>
              <w:t>人及以上按团队上报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表演类作品除外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创作时间（须为2024年5月-2025年5月之间）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作品名称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作品简介</w:t>
            </w:r>
          </w:p>
          <w:p>
            <w:pPr>
              <w:shd w:val="clear" w:color="auto" w:fill="FFFFFF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字以内）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获奖情况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7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内容初审人员意见（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主任医师职称或其他相应职级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>人员审核）（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限非公司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为主体机构上报的作品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>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hd w:val="clear" w:color="auto" w:fill="FFFFFF"/>
              <w:spacing w:after="156" w:line="400" w:lineRule="exact"/>
              <w:ind w:firstLine="2100" w:firstLineChars="7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（签字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和单位、职称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shd w:val="clear" w:color="auto" w:fill="FFFFFF"/>
              <w:spacing w:after="156"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        年  月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7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单位推荐意见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hd w:val="clear" w:color="auto" w:fill="FFFFFF"/>
              <w:spacing w:after="156" w:line="400" w:lineRule="exact"/>
              <w:ind w:firstLine="2660" w:firstLineChars="95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（盖章）</w:t>
            </w:r>
          </w:p>
          <w:p>
            <w:pPr>
              <w:shd w:val="clear" w:color="auto" w:fill="FFFFFF"/>
              <w:spacing w:after="156" w:line="400" w:lineRule="exact"/>
              <w:ind w:right="840" w:firstLine="2660" w:firstLineChars="9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7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>省级部门或学协会推荐意见（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zh-TW"/>
              </w:rPr>
              <w:t>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/>
              </w:rPr>
              <w:t>为主体上报的作品）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after="156" w:line="400" w:lineRule="exact"/>
              <w:ind w:firstLine="2660" w:firstLineChars="9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（盖章）</w:t>
            </w:r>
          </w:p>
          <w:p>
            <w:pPr>
              <w:spacing w:line="400" w:lineRule="exact"/>
              <w:ind w:right="560" w:firstLine="2660" w:firstLineChars="9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zh-TW" w:eastAsia="zh-TW"/>
              </w:rPr>
              <w:t>备注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zh-TW" w:eastAsia="zh-TW"/>
              </w:rPr>
              <w:t>作品为多家单位共同完成的，报送单位填报不超过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zh-TW"/>
              </w:rPr>
              <w:t>2家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以上推荐表信息请与网页填报一致，二者不一致的以网页填报信息为准。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A495E"/>
    <w:rsid w:val="715A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4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paragraph" w:styleId="6">
    <w:name w:val="Body Text First Indent 2"/>
    <w:basedOn w:val="4"/>
    <w:qFormat/>
    <w:uiPriority w:val="0"/>
    <w:pPr>
      <w:spacing w:line="360" w:lineRule="auto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2025-06-03T03:45:00Z</dcterms:created>
  <dc:creator>陈卡卡</dc:creator>
  <cp:lastModifiedBy>陈卡卡</cp:lastModifiedBy>
  <dcterms:modified xsi:type="dcterms:W3CDTF">2025-06-03T03:45:53Z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